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27A9F" w14:textId="77777777" w:rsidR="00ED0C24" w:rsidRDefault="00ED0C24">
      <w:pPr>
        <w:widowControl w:val="0"/>
        <w:jc w:val="center"/>
        <w:rPr>
          <w:b/>
          <w:bCs/>
          <w:sz w:val="32"/>
          <w:szCs w:val="28"/>
        </w:rPr>
      </w:pPr>
    </w:p>
    <w:p w14:paraId="7441802A" w14:textId="668FB5E8" w:rsidR="00382323" w:rsidRDefault="004E57D9">
      <w:pPr>
        <w:widowControl w:val="0"/>
        <w:jc w:val="center"/>
        <w:rPr>
          <w:b/>
          <w:bCs/>
          <w:sz w:val="32"/>
          <w:szCs w:val="28"/>
        </w:rPr>
      </w:pPr>
      <w:r w:rsidRPr="00ED0C24">
        <w:rPr>
          <w:b/>
          <w:bCs/>
          <w:sz w:val="32"/>
          <w:szCs w:val="28"/>
        </w:rPr>
        <w:t>TERMO DE REFERÊNCIA</w:t>
      </w:r>
    </w:p>
    <w:p w14:paraId="763DED16" w14:textId="77777777" w:rsidR="00ED0C24" w:rsidRPr="00ED0C24" w:rsidRDefault="00ED0C24">
      <w:pPr>
        <w:widowControl w:val="0"/>
        <w:jc w:val="center"/>
        <w:rPr>
          <w:sz w:val="32"/>
          <w:szCs w:val="28"/>
        </w:rPr>
      </w:pPr>
    </w:p>
    <w:p w14:paraId="7441802B" w14:textId="77777777" w:rsidR="00382323" w:rsidRDefault="004E57D9">
      <w:pPr>
        <w:pStyle w:val="Ttulo1"/>
        <w:widowControl w:val="0"/>
      </w:pPr>
      <w:r>
        <w:t>OBJETIVO</w:t>
      </w:r>
    </w:p>
    <w:p w14:paraId="7441802C" w14:textId="77777777" w:rsidR="00382323" w:rsidRDefault="004E57D9">
      <w:pPr>
        <w:widowControl w:val="0"/>
      </w:pPr>
      <w:r>
        <w:t xml:space="preserve">Contratação de empresa especializada para </w:t>
      </w:r>
      <w:r>
        <w:rPr>
          <w:b/>
          <w:bCs/>
        </w:rPr>
        <w:t>PRESTAÇÃO DE SERVIÇO DE INTERCONEXÃO DE REDES POR FIBRA ÓTICA</w:t>
      </w:r>
      <w:r>
        <w:t>, de acordo com as especificações técnicas deste Termo de Referência.</w:t>
      </w:r>
    </w:p>
    <w:p w14:paraId="7441802D" w14:textId="77777777" w:rsidR="00382323" w:rsidRDefault="004E57D9">
      <w:pPr>
        <w:pStyle w:val="Ttulo1"/>
        <w:widowControl w:val="0"/>
      </w:pPr>
      <w:r>
        <w:t>JUSTIFICATIVA</w:t>
      </w:r>
    </w:p>
    <w:p w14:paraId="7441802E" w14:textId="77777777" w:rsidR="00382323" w:rsidRDefault="004E57D9">
      <w:pPr>
        <w:widowControl w:val="0"/>
      </w:pPr>
      <w:r>
        <w:t xml:space="preserve">Em razão da necessidade de integrações sistêmicas, de forma rápida, segura e com largura de banda garantida para tráfego de dados, voz e vídeo entre unidades de governo, requer-se a contratação de empresa especializada para </w:t>
      </w:r>
      <w:r>
        <w:rPr>
          <w:b/>
          <w:bCs/>
        </w:rPr>
        <w:t>PRESTAÇÃO DE SERVIÇO DE INTERCON</w:t>
      </w:r>
      <w:r>
        <w:rPr>
          <w:b/>
          <w:bCs/>
        </w:rPr>
        <w:t>EXÃO DE REDES POR FIBRA ÓTICA</w:t>
      </w:r>
      <w:r>
        <w:t>.</w:t>
      </w:r>
    </w:p>
    <w:p w14:paraId="7441802F" w14:textId="77777777" w:rsidR="00382323" w:rsidRDefault="004E57D9">
      <w:pPr>
        <w:pStyle w:val="Ttulo1"/>
        <w:widowControl w:val="0"/>
      </w:pPr>
      <w:r>
        <w:t>ESPECIFICAÇÕES TÉCNICAS</w:t>
      </w:r>
    </w:p>
    <w:p w14:paraId="74418030" w14:textId="77777777" w:rsidR="00382323" w:rsidRDefault="004E57D9">
      <w:pPr>
        <w:widowControl w:val="0"/>
      </w:pPr>
      <w:r>
        <w:t xml:space="preserve">Os serviços de INTERCONEXÃO previstos neste Termo consistem na implantação de redes metropolitanas (MAN – </w:t>
      </w:r>
      <w:r>
        <w:rPr>
          <w:i/>
          <w:iCs/>
        </w:rPr>
        <w:t>Metropolitan Area Network</w:t>
      </w:r>
      <w:r>
        <w:t>) municipais para transmissão de dados, voz e vídeo via protocolo IP e</w:t>
      </w:r>
      <w:r>
        <w:t>ntre Unidades do Governo. Cada MAN possui 1 (uma) unidade específica designada como ponto concentrador e demais unidades como pontos de acesso.</w:t>
      </w:r>
    </w:p>
    <w:p w14:paraId="74418031" w14:textId="77777777" w:rsidR="00382323" w:rsidRDefault="004E57D9">
      <w:pPr>
        <w:widowControl w:val="0"/>
      </w:pPr>
      <w:r>
        <w:t>Neste documento o termo “</w:t>
      </w:r>
      <w:r>
        <w:rPr>
          <w:i/>
          <w:iCs/>
        </w:rPr>
        <w:t>link</w:t>
      </w:r>
      <w:r>
        <w:t xml:space="preserve">” refere-se à conexão entre a infraestrutura de rede da operadora e um endereço de </w:t>
      </w:r>
      <w:r>
        <w:t xml:space="preserve">instalação do cliente. O termo “interconexão” refere-se à conexão de ponta a ponta entre um ponto de acesso e seu respectivo ponto concentrador. A largura de banda de cada </w:t>
      </w:r>
      <w:r>
        <w:rPr>
          <w:i/>
          <w:iCs/>
        </w:rPr>
        <w:t>link</w:t>
      </w:r>
      <w:r>
        <w:t xml:space="preserve"> é dimensionada conforme sua função, podendo ser 1 Gbps (um gigabit por segundo)</w:t>
      </w:r>
      <w:r>
        <w:t xml:space="preserve"> para </w:t>
      </w:r>
      <w:r>
        <w:rPr>
          <w:i/>
          <w:iCs/>
        </w:rPr>
        <w:t>links</w:t>
      </w:r>
      <w:r>
        <w:t xml:space="preserve"> concentradores e 100 Mbps (cem megabits por segundo) ou 20 Mbps (vinte megabits por segundo) para </w:t>
      </w:r>
      <w:r>
        <w:rPr>
          <w:i/>
          <w:iCs/>
        </w:rPr>
        <w:t>links</w:t>
      </w:r>
      <w:r>
        <w:t xml:space="preserve"> de acesso, conforme especificado no decorrer deste documento.</w:t>
      </w:r>
    </w:p>
    <w:p w14:paraId="74418032" w14:textId="77777777" w:rsidR="00382323" w:rsidRDefault="004E57D9">
      <w:pPr>
        <w:widowControl w:val="0"/>
      </w:pPr>
      <w:r>
        <w:t>As redes MAN deste Termo de Referência estão divididas em lotes, sendo que cad</w:t>
      </w:r>
      <w:r>
        <w:t xml:space="preserve">a lote contém um </w:t>
      </w:r>
      <w:r>
        <w:lastRenderedPageBreak/>
        <w:t>único ponto concentrador e diversos pontos de acesso. O ANEXO I apresenta a relação dos pontos com seus respectivos endereços e características específicas, sendo que as características gerais devem seguir as especificações abaixo:</w:t>
      </w:r>
    </w:p>
    <w:p w14:paraId="74418033" w14:textId="77777777" w:rsidR="00382323" w:rsidRDefault="004E57D9">
      <w:pPr>
        <w:pStyle w:val="Ttulo2"/>
        <w:keepNext w:val="0"/>
        <w:widowControl w:val="0"/>
      </w:pPr>
      <w:r>
        <w:t>Modalid</w:t>
      </w:r>
      <w:r>
        <w:t>ade de transmissão simétrica e full-duplex;</w:t>
      </w:r>
    </w:p>
    <w:p w14:paraId="74418034" w14:textId="77777777" w:rsidR="00382323" w:rsidRDefault="004E57D9">
      <w:pPr>
        <w:pStyle w:val="Ttulo2"/>
        <w:keepNext w:val="0"/>
        <w:widowControl w:val="0"/>
      </w:pPr>
      <w:r>
        <w:t>Garantia de 100% (cem por cento) da largura de banda contratada em tempo integral;</w:t>
      </w:r>
    </w:p>
    <w:p w14:paraId="74418035" w14:textId="77777777" w:rsidR="00382323" w:rsidRDefault="004E57D9">
      <w:pPr>
        <w:pStyle w:val="Ttulo2"/>
        <w:keepNext w:val="0"/>
        <w:widowControl w:val="0"/>
      </w:pPr>
      <w:r>
        <w:t>Disponibilidade 24x7x365 (vinte e quatro horas por dia, sete dias por semana e trezentos e sessenta e cinco dias por ano), sem re</w:t>
      </w:r>
      <w:r>
        <w:t>strição de acesso ou limitação da largura de banda, independente de dia, horário ou volume trafegado;</w:t>
      </w:r>
    </w:p>
    <w:p w14:paraId="74418036" w14:textId="77777777" w:rsidR="00382323" w:rsidRDefault="004E57D9">
      <w:pPr>
        <w:pStyle w:val="Ttulo2"/>
        <w:keepNext w:val="0"/>
        <w:widowControl w:val="0"/>
      </w:pPr>
      <w:r>
        <w:t>O tempo de latência (aferido via utilitário “</w:t>
      </w:r>
      <w:proofErr w:type="spellStart"/>
      <w:r>
        <w:t>ping</w:t>
      </w:r>
      <w:proofErr w:type="spellEnd"/>
      <w:r>
        <w:t>”) de rede em cada interconexão não pode ultrapassar 10ms (dez milissegundos);</w:t>
      </w:r>
    </w:p>
    <w:p w14:paraId="74418037" w14:textId="77777777" w:rsidR="00382323" w:rsidRDefault="004E57D9">
      <w:pPr>
        <w:pStyle w:val="Ttulo2"/>
        <w:keepNext w:val="0"/>
        <w:widowControl w:val="0"/>
      </w:pPr>
      <w:r>
        <w:t>A perda instantânea de tra</w:t>
      </w:r>
      <w:r>
        <w:t>nsmissão de pacotes (aferida via utilitário “</w:t>
      </w:r>
      <w:proofErr w:type="spellStart"/>
      <w:r>
        <w:t>ping</w:t>
      </w:r>
      <w:proofErr w:type="spellEnd"/>
      <w:r>
        <w:t>”) em cada interconexão não pode ultrapassar 0,5% (meio por cento);</w:t>
      </w:r>
    </w:p>
    <w:p w14:paraId="74418038" w14:textId="77777777" w:rsidR="00382323" w:rsidRDefault="004E57D9">
      <w:pPr>
        <w:pStyle w:val="Ttulo2"/>
        <w:keepNext w:val="0"/>
        <w:widowControl w:val="0"/>
      </w:pPr>
      <w:r>
        <w:t xml:space="preserve">O meio físico utilizado para estabelecimento dos </w:t>
      </w:r>
      <w:r>
        <w:rPr>
          <w:i/>
          <w:iCs/>
        </w:rPr>
        <w:t>links</w:t>
      </w:r>
      <w:r>
        <w:t xml:space="preserve"> deve ser exclusivamente ótico, não sendo aceito qualquer outro tipo;</w:t>
      </w:r>
    </w:p>
    <w:p w14:paraId="74418039" w14:textId="77777777" w:rsidR="00382323" w:rsidRDefault="004E57D9">
      <w:pPr>
        <w:pStyle w:val="Ttulo2"/>
        <w:keepNext w:val="0"/>
        <w:widowControl w:val="0"/>
      </w:pPr>
      <w:r>
        <w:t>Cada conexão fi</w:t>
      </w:r>
      <w:r>
        <w:t>nal entregue à CONTRATANTE deve seguir as especificações do padrão Ethernet, sendo:</w:t>
      </w:r>
    </w:p>
    <w:p w14:paraId="7441803A" w14:textId="77777777" w:rsidR="00382323" w:rsidRDefault="004E57D9">
      <w:pPr>
        <w:pStyle w:val="Ttulo3"/>
        <w:keepNext w:val="0"/>
        <w:widowControl w:val="0"/>
      </w:pPr>
      <w:r>
        <w:t xml:space="preserve">1000BASE-T para </w:t>
      </w:r>
      <w:r>
        <w:rPr>
          <w:i/>
          <w:iCs/>
        </w:rPr>
        <w:t>links</w:t>
      </w:r>
      <w:r>
        <w:t xml:space="preserve"> 1 Gbps;</w:t>
      </w:r>
    </w:p>
    <w:p w14:paraId="7441803B" w14:textId="77777777" w:rsidR="00382323" w:rsidRDefault="004E57D9">
      <w:pPr>
        <w:pStyle w:val="Ttulo3"/>
        <w:keepNext w:val="0"/>
        <w:widowControl w:val="0"/>
      </w:pPr>
      <w:r>
        <w:t xml:space="preserve">100BASE-T ou 1000BASE-T para </w:t>
      </w:r>
      <w:r>
        <w:rPr>
          <w:i/>
          <w:iCs/>
        </w:rPr>
        <w:t>links</w:t>
      </w:r>
      <w:r>
        <w:t xml:space="preserve"> 100 Mbps;</w:t>
      </w:r>
    </w:p>
    <w:p w14:paraId="7441803C" w14:textId="77777777" w:rsidR="00382323" w:rsidRDefault="004E57D9">
      <w:pPr>
        <w:pStyle w:val="Ttulo3"/>
        <w:keepNext w:val="0"/>
        <w:widowControl w:val="0"/>
      </w:pPr>
      <w:r>
        <w:t xml:space="preserve">100BASE-T ou 1000BASE-T para </w:t>
      </w:r>
      <w:r>
        <w:rPr>
          <w:i/>
          <w:iCs/>
        </w:rPr>
        <w:t>links</w:t>
      </w:r>
      <w:r>
        <w:t xml:space="preserve"> 20 Mbps;</w:t>
      </w:r>
    </w:p>
    <w:p w14:paraId="7441803D" w14:textId="77777777" w:rsidR="00382323" w:rsidRDefault="004E57D9">
      <w:pPr>
        <w:pStyle w:val="Ttulo2"/>
        <w:keepNext w:val="0"/>
        <w:widowControl w:val="0"/>
      </w:pPr>
      <w:r>
        <w:t>Os cabos, materiais, equipamentos, transceptores (</w:t>
      </w:r>
      <w:proofErr w:type="spellStart"/>
      <w:r>
        <w:rPr>
          <w:i/>
          <w:iCs/>
        </w:rPr>
        <w:t>tra</w:t>
      </w:r>
      <w:r>
        <w:rPr>
          <w:i/>
          <w:iCs/>
        </w:rPr>
        <w:t>nsceivers</w:t>
      </w:r>
      <w:proofErr w:type="spellEnd"/>
      <w:r>
        <w:rPr>
          <w:i/>
          <w:iCs/>
        </w:rPr>
        <w:t>)</w:t>
      </w:r>
      <w:r>
        <w:t xml:space="preserve"> e demais acessórios necessários à prestação do serviço devem ser disponibilizados pela CONTRATADA sem custo adicional e estarem em conformidade com as normas técnicas vigentes;</w:t>
      </w:r>
    </w:p>
    <w:p w14:paraId="7441803E" w14:textId="77777777" w:rsidR="00382323" w:rsidRDefault="004E57D9">
      <w:pPr>
        <w:pStyle w:val="Ttulo2"/>
        <w:keepNext w:val="0"/>
        <w:widowControl w:val="0"/>
      </w:pPr>
      <w:r>
        <w:t>A rede MAN deve suportar tecnologia MPLS (</w:t>
      </w:r>
      <w:proofErr w:type="spellStart"/>
      <w:r>
        <w:rPr>
          <w:i/>
          <w:iCs/>
        </w:rPr>
        <w:t>Multiprotocol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Label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Switch</w:t>
      </w:r>
      <w:r>
        <w:rPr>
          <w:i/>
          <w:iCs/>
        </w:rPr>
        <w:t>ing</w:t>
      </w:r>
      <w:proofErr w:type="spellEnd"/>
      <w:r>
        <w:t xml:space="preserve">) ou equivalente e permitir o tráfego de pacotes com marcação de no mínimo 8 </w:t>
      </w:r>
      <w:proofErr w:type="spellStart"/>
      <w:r>
        <w:t>VLANs</w:t>
      </w:r>
      <w:proofErr w:type="spellEnd"/>
      <w:r>
        <w:t xml:space="preserve"> (IEEE 802.1Q) em cada uma das interconexões;</w:t>
      </w:r>
    </w:p>
    <w:p w14:paraId="7441803F" w14:textId="77777777" w:rsidR="00382323" w:rsidRDefault="004E57D9">
      <w:pPr>
        <w:pStyle w:val="Ttulo2"/>
        <w:keepNext w:val="0"/>
        <w:keepLines w:val="0"/>
        <w:widowControl w:val="0"/>
      </w:pPr>
      <w:r>
        <w:t>Quando aplicável, o endereçamento (IPv4 e/ou IPv6) a ser configurado pela CONTRATADA nos seus equipamentos para roteamento de</w:t>
      </w:r>
      <w:r>
        <w:t xml:space="preserve"> pacotes da CONTRATANTE será definido pela própria CONTRATANTE;</w:t>
      </w:r>
    </w:p>
    <w:p w14:paraId="74418040" w14:textId="77777777" w:rsidR="00382323" w:rsidRDefault="004E57D9">
      <w:pPr>
        <w:pStyle w:val="Ttulo2"/>
        <w:keepNext w:val="0"/>
        <w:keepLines w:val="0"/>
        <w:widowControl w:val="0"/>
      </w:pPr>
      <w:r>
        <w:t>Disponibilidade de sistema via WEB para monitoramento do tráfego em tempo real e histórico do fluxo de dados por período mínimo de 1 (um) ano. O sistema de monitoramento deve conter o ID (iden</w:t>
      </w:r>
      <w:r>
        <w:t>tificação) e endereço de instalação do ponto;</w:t>
      </w:r>
    </w:p>
    <w:p w14:paraId="74418041" w14:textId="77777777" w:rsidR="00382323" w:rsidRDefault="004E57D9">
      <w:pPr>
        <w:pStyle w:val="Ttulo2"/>
        <w:keepNext w:val="0"/>
        <w:keepLines w:val="0"/>
        <w:widowControl w:val="0"/>
      </w:pPr>
      <w:r>
        <w:lastRenderedPageBreak/>
        <w:t xml:space="preserve">Não são permitidas técnicas de controle de banda, </w:t>
      </w:r>
      <w:proofErr w:type="spellStart"/>
      <w:r>
        <w:rPr>
          <w:i/>
          <w:iCs/>
        </w:rPr>
        <w:t>traffic</w:t>
      </w:r>
      <w:proofErr w:type="spellEnd"/>
      <w:r>
        <w:rPr>
          <w:i/>
          <w:iCs/>
        </w:rPr>
        <w:t xml:space="preserve"> shape</w:t>
      </w:r>
      <w:r>
        <w:t>, priorização de tráfego, captura de pacotes ou qualquer outra que infrinja a neutralidade da rede sem prévia ciência e aval da CONTRATANTE;</w:t>
      </w:r>
    </w:p>
    <w:p w14:paraId="74418042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A </w:t>
      </w:r>
      <w:r>
        <w:t>transmissão dos dados da CONTRATANTE realizada através das interconexões deve ser privada e protegida do tráfego de dados de outros clientes da operadora CONTRATADA;</w:t>
      </w:r>
    </w:p>
    <w:p w14:paraId="74418043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SLA (Acordo de Nível de Serviço) de disponibilidade mínima de cada </w:t>
      </w:r>
      <w:r>
        <w:rPr>
          <w:i/>
          <w:iCs/>
        </w:rPr>
        <w:t xml:space="preserve">link </w:t>
      </w:r>
      <w:r>
        <w:t xml:space="preserve">em </w:t>
      </w:r>
      <w:r w:rsidRPr="007A0A6C">
        <w:t>99,5%</w:t>
      </w:r>
      <w:r>
        <w:t xml:space="preserve"> (noventa e nove inteiros e </w:t>
      </w:r>
      <w:r w:rsidRPr="007A0A6C">
        <w:t>cinco</w:t>
      </w:r>
      <w:r>
        <w:t xml:space="preserve"> décimos por cento) comprovada via relatório de disponibilidade (vide modelo de relatório no ANEXO IV);</w:t>
      </w:r>
    </w:p>
    <w:p w14:paraId="74418044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Supervisão e suporte técnico no padrão </w:t>
      </w:r>
      <w:r>
        <w:t>24x7x365;</w:t>
      </w:r>
    </w:p>
    <w:p w14:paraId="74418045" w14:textId="77777777" w:rsidR="00382323" w:rsidRDefault="004E57D9">
      <w:pPr>
        <w:pStyle w:val="Ttulo2"/>
        <w:keepNext w:val="0"/>
        <w:keepLines w:val="0"/>
        <w:widowControl w:val="0"/>
      </w:pPr>
      <w:r>
        <w:t>Serviço de monitoramento proativo, com intervalo máximo de 5 (cinco) minutos entre verificações;</w:t>
      </w:r>
    </w:p>
    <w:p w14:paraId="74418046" w14:textId="77777777" w:rsidR="00382323" w:rsidRDefault="004E57D9">
      <w:pPr>
        <w:pStyle w:val="Ttulo2"/>
        <w:keepNext w:val="0"/>
        <w:keepLines w:val="0"/>
        <w:widowControl w:val="0"/>
      </w:pPr>
      <w:r w:rsidRPr="007A0A6C">
        <w:rPr>
          <w:color w:val="000000"/>
        </w:rPr>
        <w:t>Prontidão n</w:t>
      </w:r>
      <w:r w:rsidRPr="007A0A6C">
        <w:t>a tratativa dos</w:t>
      </w:r>
      <w:r>
        <w:t xml:space="preserve"> incidentes,</w:t>
      </w:r>
      <w:bookmarkStart w:id="0" w:name="__DdeLink__1995_3275537315"/>
      <w:r>
        <w:t xml:space="preserve"> sendo o chamado aberto pela CONTRATANTE ou detectado pelo monitoramento proativo da própria CONTRATADA;</w:t>
      </w:r>
      <w:bookmarkEnd w:id="0"/>
    </w:p>
    <w:p w14:paraId="74418047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Prazo </w:t>
      </w:r>
      <w:r>
        <w:t>máximo de 4 (quatro) horas para solução de incidentes, sendo o chamado aberto pela CONTRATANTE ou detectado pelo monitoramento proativo da CONTRATADA;</w:t>
      </w:r>
    </w:p>
    <w:p w14:paraId="74418048" w14:textId="77777777" w:rsidR="00382323" w:rsidRDefault="004E57D9">
      <w:pPr>
        <w:pStyle w:val="Ttulo2"/>
        <w:keepNext w:val="0"/>
        <w:keepLines w:val="0"/>
        <w:widowControl w:val="0"/>
      </w:pPr>
      <w:r>
        <w:t>Serviço de atendimento gratuito ao cliente via telefone 0800 e sistema WEB para acompanhamento dos chamad</w:t>
      </w:r>
      <w:r>
        <w:t>os;</w:t>
      </w:r>
    </w:p>
    <w:p w14:paraId="74418049" w14:textId="12E14411" w:rsidR="00382323" w:rsidRDefault="004E57D9">
      <w:pPr>
        <w:pStyle w:val="Ttulo2"/>
        <w:keepNext w:val="0"/>
        <w:keepLines w:val="0"/>
        <w:widowControl w:val="0"/>
      </w:pPr>
      <w:r>
        <w:t xml:space="preserve">Para todo e qualquer caso de interrupção na prestação do serviço contratado, funcionamento parcial do </w:t>
      </w:r>
      <w:r>
        <w:rPr>
          <w:i/>
          <w:iCs/>
        </w:rPr>
        <w:t>link</w:t>
      </w:r>
      <w:r>
        <w:t xml:space="preserve"> ou ainda funcionamento com parâmetros discordantes daqueles determinados por este termo ou pela legislação vigente, será considerado indisponibil</w:t>
      </w:r>
      <w:r>
        <w:t xml:space="preserve">idade e acarretará desconto financeiro na fatura do mês correspondente, conforme cálculo apresentado no item </w:t>
      </w:r>
      <w:r>
        <w:fldChar w:fldCharType="begin"/>
      </w:r>
      <w:r>
        <w:instrText>REF _Ref85633116 \r \h</w:instrText>
      </w:r>
      <w:r>
        <w:fldChar w:fldCharType="separate"/>
      </w:r>
      <w:r>
        <w:t>11.3</w:t>
      </w:r>
      <w:r>
        <w:fldChar w:fldCharType="end"/>
      </w:r>
      <w:r>
        <w:t xml:space="preserve"> deste documento;</w:t>
      </w:r>
    </w:p>
    <w:p w14:paraId="7441804A" w14:textId="77777777" w:rsidR="00382323" w:rsidRDefault="004E57D9">
      <w:pPr>
        <w:pStyle w:val="Ttulo2"/>
        <w:keepNext w:val="0"/>
        <w:widowControl w:val="0"/>
      </w:pPr>
      <w:r>
        <w:t>A ocorrência de indisponibilidade cau</w:t>
      </w:r>
      <w:r>
        <w:t>sada por problema técnico fora da rede da operadora CONTRATADA ou por motivo de força maior, desde que devidamente comprovado, não será considerada no cálculo do desconto financeiro;</w:t>
      </w:r>
    </w:p>
    <w:p w14:paraId="7441804B" w14:textId="77777777" w:rsidR="00382323" w:rsidRDefault="004E57D9">
      <w:pPr>
        <w:pStyle w:val="Ttulo2"/>
        <w:keepNext w:val="0"/>
        <w:widowControl w:val="0"/>
      </w:pPr>
      <w:r>
        <w:t>Os itens contratados a partir deste Termo de Referência e suas respectiva</w:t>
      </w:r>
      <w:r>
        <w:t>s quantidades estão especificados na tabela que segue:</w:t>
      </w:r>
    </w:p>
    <w:tbl>
      <w:tblPr>
        <w:tblW w:w="96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59"/>
        <w:gridCol w:w="1641"/>
        <w:gridCol w:w="4260"/>
        <w:gridCol w:w="2385"/>
      </w:tblGrid>
      <w:tr w:rsidR="00382323" w14:paraId="74418050" w14:textId="77777777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04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Lote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04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Item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04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Descrição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7441804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Quantidade</w:t>
            </w:r>
          </w:p>
        </w:tc>
      </w:tr>
      <w:tr w:rsidR="00382323" w14:paraId="74418055" w14:textId="77777777"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3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5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82323" w14:paraId="7441805A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6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8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5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x 12</w:t>
            </w:r>
          </w:p>
        </w:tc>
      </w:tr>
      <w:tr w:rsidR="00382323" w14:paraId="7441805F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B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5D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100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5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82323" w14:paraId="74418064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0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2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100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63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 x 12</w:t>
            </w:r>
          </w:p>
        </w:tc>
      </w:tr>
      <w:tr w:rsidR="00382323" w14:paraId="74418069" w14:textId="77777777"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7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68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82323" w14:paraId="7441806E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A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C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6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x 12</w:t>
            </w:r>
          </w:p>
        </w:tc>
      </w:tr>
      <w:tr w:rsidR="00382323" w14:paraId="74418073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6F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0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1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100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7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82323" w14:paraId="74418078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4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6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100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7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x 12</w:t>
            </w:r>
          </w:p>
        </w:tc>
      </w:tr>
      <w:tr w:rsidR="00382323" w14:paraId="7441807D" w14:textId="77777777">
        <w:tc>
          <w:tcPr>
            <w:tcW w:w="13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A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B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7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82323" w14:paraId="74418082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E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7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0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1 Gbps Concentrador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8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x 12</w:t>
            </w:r>
          </w:p>
        </w:tc>
      </w:tr>
      <w:tr w:rsidR="00382323" w14:paraId="74418087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3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5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Instalação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20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8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382323" w14:paraId="7441808C" w14:textId="77777777">
        <w:tc>
          <w:tcPr>
            <w:tcW w:w="13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8" w14:textId="77777777" w:rsidR="00382323" w:rsidRDefault="00382323">
            <w:pPr>
              <w:widowControl w:val="0"/>
              <w:spacing w:line="240" w:lineRule="auto"/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08A" w14:textId="77777777" w:rsidR="00382323" w:rsidRDefault="004E57D9">
            <w:pPr>
              <w:pStyle w:val="TableContents"/>
              <w:widowControl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Mensalidade </w:t>
            </w:r>
            <w:r>
              <w:rPr>
                <w:i/>
                <w:iCs/>
                <w:color w:val="000000"/>
              </w:rPr>
              <w:t>link</w:t>
            </w:r>
            <w:r>
              <w:rPr>
                <w:color w:val="000000"/>
              </w:rPr>
              <w:t xml:space="preserve"> 20 Mbps acesso</w:t>
            </w:r>
          </w:p>
        </w:tc>
        <w:tc>
          <w:tcPr>
            <w:tcW w:w="2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08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 x 12</w:t>
            </w:r>
          </w:p>
        </w:tc>
      </w:tr>
    </w:tbl>
    <w:p w14:paraId="7441808D" w14:textId="77777777" w:rsidR="00382323" w:rsidRDefault="004E57D9">
      <w:pPr>
        <w:pStyle w:val="Ttulo1"/>
        <w:widowControl w:val="0"/>
      </w:pPr>
      <w:r>
        <w:t>REQUISITOS NECESSÁRIOS</w:t>
      </w:r>
    </w:p>
    <w:p w14:paraId="7441808E" w14:textId="77777777" w:rsidR="00382323" w:rsidRDefault="004E57D9">
      <w:pPr>
        <w:pStyle w:val="Ttulo2"/>
      </w:pPr>
      <w:r>
        <w:t xml:space="preserve">Por se tratar de uma segunda rede MAN, com o objetivo de ter </w:t>
      </w:r>
      <w:r>
        <w:t>redundância das interconexões em pontos específicos, a LICITANTE vencedora do Lote 1 não poderá participar da concorrência do Lote 2;</w:t>
      </w:r>
    </w:p>
    <w:p w14:paraId="7441808F" w14:textId="77777777" w:rsidR="00382323" w:rsidRDefault="004E57D9">
      <w:pPr>
        <w:pStyle w:val="Ttulo2"/>
        <w:keepNext w:val="0"/>
        <w:widowControl w:val="0"/>
      </w:pPr>
      <w:r>
        <w:t xml:space="preserve">A LICITANTE deve apresentar, na etapa de habilitação, uma DECLARAÇÃO DE CONFORMIDADE (conforme modelo apresentado no ANEXO II) assinada pelo seu representante legal e com data de emissão não superior a 30 (trinta) dias, contendo: </w:t>
      </w:r>
    </w:p>
    <w:p w14:paraId="74418090" w14:textId="77777777" w:rsidR="00382323" w:rsidRDefault="004E57D9">
      <w:pPr>
        <w:pStyle w:val="Ttulo3"/>
        <w:keepNext w:val="0"/>
        <w:widowControl w:val="0"/>
        <w:spacing w:line="360" w:lineRule="auto"/>
      </w:pPr>
      <w:r>
        <w:t>Comprovação de OUTORGA da</w:t>
      </w:r>
      <w:r>
        <w:t xml:space="preserve"> AGÊNCIA NACIONAL DE TELECOMUNICAÇÕES (ANATEL) para atuação no SERVIÇO DE COMUNICAÇÃO MULTIMÍDIA (SCM). A comprovação deve ser emitida pela LICITANTE a partir do site “www.anatel.gov.br” e apresentar as informações: data da outorga, número do processo de o</w:t>
      </w:r>
      <w:r>
        <w:t>utorga, número do ato de outorga e número do termo PVST/SPV;</w:t>
      </w:r>
    </w:p>
    <w:p w14:paraId="74418091" w14:textId="7BB7EFDC" w:rsidR="00382323" w:rsidRPr="00633DAD" w:rsidRDefault="004E57D9">
      <w:pPr>
        <w:pStyle w:val="Ttulo3"/>
        <w:widowControl w:val="0"/>
        <w:spacing w:line="360" w:lineRule="auto"/>
      </w:pPr>
      <w:r w:rsidRPr="00633DAD">
        <w:rPr>
          <w:rFonts w:eastAsia="WenQuanYi Micro Hei;MS Mincho"/>
          <w:lang w:eastAsia="hi-IN"/>
        </w:rPr>
        <w:t>Comprovação de registro no CONSELHO REGIONAL DE ENGENHARIA E AGRONOMIA (CREA) com habilitação em ATIVIDADES TÉCNICAS NA ÁREA DE ENGENHARIA para prestação de SERVIÇOS DE COMUNICAÇÃO MULTIMÍDIA e d</w:t>
      </w:r>
      <w:r w:rsidRPr="00633DAD">
        <w:rPr>
          <w:rFonts w:eastAsia="WenQuanYi Micro Hei;MS Mincho"/>
          <w:lang w:eastAsia="hi-IN"/>
        </w:rPr>
        <w:t xml:space="preserve">emais atividades relacionadas ao objeto deste termo de referência. A comprovação deve ser emitida pela LICITANTE a partir do site </w:t>
      </w:r>
      <w:r w:rsidR="00633DAD" w:rsidRPr="00633DAD">
        <w:rPr>
          <w:rFonts w:eastAsia="WenQuanYi Micro Hei;MS Mincho"/>
          <w:lang w:eastAsia="hi-IN"/>
        </w:rPr>
        <w:t>do CREA</w:t>
      </w:r>
      <w:r w:rsidRPr="00633DAD">
        <w:rPr>
          <w:rFonts w:eastAsia="WenQuanYi Micro Hei;MS Mincho"/>
          <w:lang w:eastAsia="hi-IN"/>
        </w:rPr>
        <w:t xml:space="preserve"> e apresentar as informações: número do registro da empresa, número de registro e nome do profissional responsável.</w:t>
      </w:r>
    </w:p>
    <w:p w14:paraId="74418092" w14:textId="77777777" w:rsidR="00382323" w:rsidRPr="00633DAD" w:rsidRDefault="004E57D9">
      <w:pPr>
        <w:pStyle w:val="Ttulo2"/>
        <w:keepNext w:val="0"/>
        <w:widowControl w:val="0"/>
      </w:pPr>
      <w:r w:rsidRPr="00633DAD">
        <w:rPr>
          <w:rFonts w:eastAsia="WenQuanYi Micro Hei;MS Mincho"/>
          <w:lang w:eastAsia="hi-IN"/>
        </w:rPr>
        <w:t>A L</w:t>
      </w:r>
      <w:r w:rsidRPr="00633DAD">
        <w:rPr>
          <w:rFonts w:eastAsia="WenQuanYi Micro Hei;MS Mincho"/>
          <w:lang w:eastAsia="hi-IN"/>
        </w:rPr>
        <w:t>ICITANTE deve apresentar, na etapa de habilitação, ATESTADO(s) DE CAPACIDADE TÉCNICA que comprove(m) a prestação de serviço compatível com o objeto do edital, sendo:</w:t>
      </w:r>
    </w:p>
    <w:p w14:paraId="74418093" w14:textId="77777777" w:rsidR="00382323" w:rsidRPr="00633DAD" w:rsidRDefault="004E57D9">
      <w:pPr>
        <w:pStyle w:val="Ttulo3"/>
        <w:widowControl w:val="0"/>
        <w:spacing w:line="360" w:lineRule="auto"/>
        <w:ind w:left="578" w:hanging="578"/>
      </w:pPr>
      <w:r w:rsidRPr="00633DAD">
        <w:rPr>
          <w:rFonts w:eastAsia="WenQuanYi Micro Hei;MS Mincho"/>
          <w:lang w:eastAsia="hi-IN"/>
        </w:rPr>
        <w:lastRenderedPageBreak/>
        <w:t>Até 5 (cinco) atestados que somados comprovem o fornecimento de no mínimo 50% (cinquenta p</w:t>
      </w:r>
      <w:r w:rsidRPr="00633DAD">
        <w:rPr>
          <w:rFonts w:eastAsia="WenQuanYi Micro Hei;MS Mincho"/>
          <w:lang w:eastAsia="hi-IN"/>
        </w:rPr>
        <w:t>or cento) do quantitativo requerido neste edital;</w:t>
      </w:r>
    </w:p>
    <w:p w14:paraId="74418094" w14:textId="77777777" w:rsidR="00382323" w:rsidRPr="00633DAD" w:rsidRDefault="004E57D9">
      <w:pPr>
        <w:pStyle w:val="Ttulo3"/>
        <w:widowControl w:val="0"/>
        <w:spacing w:line="360" w:lineRule="auto"/>
        <w:ind w:left="578" w:hanging="578"/>
      </w:pPr>
      <w:r w:rsidRPr="00633DAD">
        <w:rPr>
          <w:rFonts w:eastAsia="WenQuanYi Micro Hei;MS Mincho"/>
          <w:lang w:eastAsia="hi-IN"/>
        </w:rPr>
        <w:t>Ao menos 1 (um) atestado que comprove a prestação do serviço de forma contínua, por período não inferior a 12 (doze) meses;</w:t>
      </w:r>
    </w:p>
    <w:p w14:paraId="74418095" w14:textId="77777777" w:rsidR="00382323" w:rsidRDefault="004E57D9">
      <w:pPr>
        <w:pStyle w:val="Ttulo1"/>
        <w:widowControl w:val="0"/>
      </w:pPr>
      <w:r>
        <w:t>OBRIGAÇÕES DA CONTRATADA</w:t>
      </w:r>
    </w:p>
    <w:p w14:paraId="74418096" w14:textId="77777777" w:rsidR="00382323" w:rsidRDefault="004E57D9">
      <w:pPr>
        <w:pStyle w:val="Ttulo2"/>
        <w:keepNext w:val="0"/>
        <w:widowControl w:val="0"/>
      </w:pPr>
      <w:r>
        <w:t>Assumir todos e quaisquer ônus referentes a salário, hora</w:t>
      </w:r>
      <w:r>
        <w:t>s extras, adicionais e demais encargos sociais relativos aos seus empregados;</w:t>
      </w:r>
    </w:p>
    <w:p w14:paraId="74418097" w14:textId="77777777" w:rsidR="00382323" w:rsidRDefault="004E57D9">
      <w:pPr>
        <w:pStyle w:val="Ttulo2"/>
        <w:keepNext w:val="0"/>
        <w:widowControl w:val="0"/>
      </w:pPr>
      <w:r>
        <w:t>Notificar à CONTRATANTE sobre manutenções preventivas que serão realizadas que possam afetar o serviço prestado, com no mínimo 72 (setenta e duas) horas de antecedência.</w:t>
      </w:r>
    </w:p>
    <w:p w14:paraId="74418098" w14:textId="77777777" w:rsidR="00382323" w:rsidRDefault="004E57D9">
      <w:pPr>
        <w:pStyle w:val="Ttulo1"/>
        <w:keepNext/>
        <w:widowControl w:val="0"/>
      </w:pPr>
      <w:r>
        <w:t>OBRIGAÇÕ</w:t>
      </w:r>
      <w:r>
        <w:t>ES DA CONTRATANTE</w:t>
      </w:r>
    </w:p>
    <w:p w14:paraId="74418099" w14:textId="77777777" w:rsidR="00382323" w:rsidRDefault="004E57D9">
      <w:pPr>
        <w:pStyle w:val="Ttulo2"/>
        <w:keepNext w:val="0"/>
        <w:widowControl w:val="0"/>
      </w:pPr>
      <w:r>
        <w:t>Comunicar à empresa vencedora todas e quaisquer ocorrências relacionadas com a contratação do objeto licitado;</w:t>
      </w:r>
    </w:p>
    <w:p w14:paraId="7441809A" w14:textId="77777777" w:rsidR="00382323" w:rsidRDefault="004E57D9">
      <w:pPr>
        <w:pStyle w:val="Ttulo2"/>
        <w:keepNext w:val="0"/>
        <w:widowControl w:val="0"/>
      </w:pPr>
      <w:r>
        <w:t xml:space="preserve">Rejeitar, no todo ou em parte, o material e/ou serviços que a empresa vencedora entregar e/ou executar fora das especificações </w:t>
      </w:r>
      <w:r>
        <w:t>do edital e da proposta.</w:t>
      </w:r>
    </w:p>
    <w:p w14:paraId="7441809B" w14:textId="77777777" w:rsidR="00382323" w:rsidRDefault="004E57D9">
      <w:pPr>
        <w:pStyle w:val="Ttulo1"/>
        <w:widowControl w:val="0"/>
      </w:pPr>
      <w:r>
        <w:t>VALORES DE REFERÊNCIA</w:t>
      </w:r>
    </w:p>
    <w:p w14:paraId="7441809C" w14:textId="77777777" w:rsidR="00382323" w:rsidRDefault="004E57D9">
      <w:pPr>
        <w:pStyle w:val="Ttulo2"/>
        <w:keepNext w:val="0"/>
        <w:widowControl w:val="0"/>
      </w:pPr>
      <w:r>
        <w:t xml:space="preserve">O valor do presente processo licitatório é composto conforme as especificações técnicas elencadas neste Termo de Referência e demais determinações do referido edital. </w:t>
      </w:r>
    </w:p>
    <w:p w14:paraId="7441809D" w14:textId="77777777" w:rsidR="00382323" w:rsidRDefault="004E57D9">
      <w:pPr>
        <w:pStyle w:val="Ttulo2"/>
        <w:keepNext w:val="0"/>
        <w:widowControl w:val="0"/>
      </w:pPr>
      <w:r>
        <w:t>O valor total de cada lote é composto pel</w:t>
      </w:r>
      <w:r>
        <w:t>o valor da instalação mais 12 (doze) mensalidades de cada item, conforme a tabela abaixo demonstrativa de valores de referência, de acordo com a pesquisa de mercado realizada:</w:t>
      </w: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4"/>
        <w:gridCol w:w="567"/>
        <w:gridCol w:w="3828"/>
        <w:gridCol w:w="1519"/>
        <w:gridCol w:w="1322"/>
        <w:gridCol w:w="1785"/>
      </w:tblGrid>
      <w:tr w:rsidR="00382323" w14:paraId="744180A4" w14:textId="7777777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9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Lote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9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A0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A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A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44180A3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Valor total</w:t>
            </w:r>
          </w:p>
        </w:tc>
      </w:tr>
      <w:tr w:rsidR="00382323" w14:paraId="744180AB" w14:textId="7777777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7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AA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</w:tr>
      <w:tr w:rsidR="00382323" w14:paraId="744180B2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C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E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A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R$ 4.700,00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0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B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R$ 56.400,00</w:t>
            </w:r>
          </w:p>
        </w:tc>
      </w:tr>
      <w:tr w:rsidR="00382323" w14:paraId="744180B9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3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5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100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R$ 1.175,00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29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B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R$ 34.075,00</w:t>
            </w:r>
          </w:p>
        </w:tc>
      </w:tr>
      <w:tr w:rsidR="00382323" w14:paraId="744180C0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A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C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100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R$ 924,50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B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29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B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R$ 321.726,00</w:t>
            </w:r>
          </w:p>
        </w:tc>
      </w:tr>
      <w:tr w:rsidR="00382323" w14:paraId="744180C4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1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7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744180C2" w14:textId="77777777" w:rsidR="00382323" w:rsidRDefault="004E57D9">
            <w:pPr>
              <w:pStyle w:val="TableContents"/>
              <w:widowControl w:val="0"/>
              <w:spacing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VALOR TOTAL DO LOTE 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44180C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R$ 413.801,00</w:t>
            </w:r>
          </w:p>
        </w:tc>
      </w:tr>
      <w:tr w:rsidR="00382323" w14:paraId="744180CB" w14:textId="7777777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7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CA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</w:tr>
      <w:tr w:rsidR="00382323" w14:paraId="744180D2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C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E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C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R$ 4.700,00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0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D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R$ 56.400,00</w:t>
            </w:r>
          </w:p>
        </w:tc>
      </w:tr>
      <w:tr w:rsidR="00382323" w14:paraId="744180D9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3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5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100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R$ 1.175,00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D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R$ </w:t>
            </w:r>
            <w:r>
              <w:rPr>
                <w:rFonts w:cs="Times New Roman"/>
                <w:color w:val="000000"/>
              </w:rPr>
              <w:t>5.875,00</w:t>
            </w:r>
          </w:p>
        </w:tc>
      </w:tr>
      <w:tr w:rsidR="00382323" w14:paraId="744180E0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A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C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100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R$ 924,50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D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5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D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R$ 55.470,00</w:t>
            </w:r>
          </w:p>
        </w:tc>
      </w:tr>
      <w:tr w:rsidR="00382323" w14:paraId="744180E4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1" w14:textId="77777777" w:rsidR="00382323" w:rsidRDefault="00382323">
            <w:pPr>
              <w:widowControl w:val="0"/>
              <w:spacing w:line="240" w:lineRule="auto"/>
              <w:jc w:val="center"/>
              <w:rPr>
                <w:rFonts w:cs="Times New Roman"/>
              </w:rPr>
            </w:pPr>
          </w:p>
        </w:tc>
        <w:tc>
          <w:tcPr>
            <w:tcW w:w="7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180E2" w14:textId="77777777" w:rsidR="00382323" w:rsidRDefault="004E57D9">
            <w:pPr>
              <w:pStyle w:val="TableContents"/>
              <w:widowControl w:val="0"/>
              <w:spacing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VALOR TOTAL DO LOTE 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44180E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R$ 119.345,00</w:t>
            </w:r>
          </w:p>
        </w:tc>
      </w:tr>
      <w:tr w:rsidR="00382323" w14:paraId="744180EB" w14:textId="77777777"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7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EA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R$ 1.600,00</w:t>
            </w:r>
          </w:p>
        </w:tc>
      </w:tr>
      <w:tr w:rsidR="00382323" w14:paraId="744180F2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C" w14:textId="77777777" w:rsidR="00382323" w:rsidRDefault="00382323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E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1 Gbps Concentrador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E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R$ 4.700,00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0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F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R$ </w:t>
            </w:r>
            <w:r>
              <w:rPr>
                <w:rFonts w:cs="Times New Roman"/>
                <w:color w:val="000000"/>
              </w:rPr>
              <w:t>56.400,00</w:t>
            </w:r>
          </w:p>
        </w:tc>
      </w:tr>
      <w:tr w:rsidR="00382323" w14:paraId="744180F9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3" w14:textId="77777777" w:rsidR="00382323" w:rsidRDefault="00382323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5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Instalação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20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R$ 1.175,00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61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F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R$ 71.675,00</w:t>
            </w:r>
          </w:p>
        </w:tc>
      </w:tr>
      <w:tr w:rsidR="00382323" w14:paraId="74418100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A" w14:textId="77777777" w:rsidR="00382323" w:rsidRDefault="00382323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C" w14:textId="77777777" w:rsidR="00382323" w:rsidRDefault="004E57D9">
            <w:pPr>
              <w:pStyle w:val="TableContents"/>
              <w:widowControl w:val="0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 xml:space="preserve">Mensalidade </w:t>
            </w:r>
            <w:r>
              <w:rPr>
                <w:rFonts w:cs="Times New Roman"/>
                <w:i/>
                <w:iCs/>
                <w:color w:val="000000"/>
                <w:sz w:val="22"/>
                <w:szCs w:val="22"/>
              </w:rPr>
              <w:t>link</w:t>
            </w:r>
            <w:r>
              <w:rPr>
                <w:rFonts w:cs="Times New Roman"/>
                <w:color w:val="000000"/>
                <w:sz w:val="22"/>
                <w:szCs w:val="22"/>
              </w:rPr>
              <w:t xml:space="preserve"> 20 Mbps Acesso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R$ 685,00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0F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61 x 12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0F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R$ 501.420,00</w:t>
            </w:r>
          </w:p>
        </w:tc>
      </w:tr>
      <w:tr w:rsidR="00382323" w14:paraId="74418104" w14:textId="77777777"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01" w14:textId="77777777" w:rsidR="00382323" w:rsidRDefault="00382323">
            <w:pPr>
              <w:widowControl w:val="0"/>
              <w:spacing w:line="240" w:lineRule="auto"/>
              <w:rPr>
                <w:rFonts w:cs="Times New Roman"/>
              </w:rPr>
            </w:pPr>
          </w:p>
        </w:tc>
        <w:tc>
          <w:tcPr>
            <w:tcW w:w="7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18102" w14:textId="77777777" w:rsidR="00382323" w:rsidRDefault="004E57D9">
            <w:pPr>
              <w:pStyle w:val="TableContents"/>
              <w:widowControl w:val="0"/>
              <w:spacing w:line="240" w:lineRule="auto"/>
              <w:jc w:val="right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VALOR TOTAL DO LOTE 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441810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R$ 631.095,00</w:t>
            </w:r>
          </w:p>
        </w:tc>
      </w:tr>
    </w:tbl>
    <w:p w14:paraId="74418105" w14:textId="77777777" w:rsidR="00382323" w:rsidRDefault="00382323">
      <w:pPr>
        <w:widowControl w:val="0"/>
      </w:pPr>
    </w:p>
    <w:p w14:paraId="74418106" w14:textId="77777777" w:rsidR="00382323" w:rsidRDefault="004E57D9">
      <w:pPr>
        <w:pStyle w:val="Ttulo2"/>
        <w:keepNext w:val="0"/>
        <w:widowControl w:val="0"/>
      </w:pPr>
      <w:r>
        <w:rPr>
          <w:u w:val="single"/>
        </w:rPr>
        <w:t xml:space="preserve">Será considerado vencedor de cada lote do certame o </w:t>
      </w:r>
      <w:r>
        <w:rPr>
          <w:u w:val="single"/>
        </w:rPr>
        <w:t>participante que apresentar o menor valor total por lote.</w:t>
      </w:r>
    </w:p>
    <w:p w14:paraId="74418107" w14:textId="77777777" w:rsidR="00382323" w:rsidRDefault="004E57D9">
      <w:pPr>
        <w:pStyle w:val="Ttulo2"/>
        <w:keepNext w:val="0"/>
        <w:widowControl w:val="0"/>
      </w:pPr>
      <w:r>
        <w:rPr>
          <w:rStyle w:val="eop"/>
        </w:rPr>
        <w:t>Após a homologação, tendo o valor total por lotes definidos, os itens deverão ser proporcionalmente calculados, para efeitos de medições e respectivos pagamentos.</w:t>
      </w:r>
    </w:p>
    <w:p w14:paraId="74418108" w14:textId="77777777" w:rsidR="00382323" w:rsidRDefault="004E57D9">
      <w:pPr>
        <w:pStyle w:val="Ttulo1"/>
        <w:widowControl w:val="0"/>
      </w:pPr>
      <w:r>
        <w:t>DOTAÇÃO ORÇAMENTÁRIA</w:t>
      </w:r>
    </w:p>
    <w:p w14:paraId="74418109" w14:textId="77777777" w:rsidR="00382323" w:rsidRDefault="004E57D9">
      <w:pPr>
        <w:pStyle w:val="Ttulo2"/>
        <w:keepNext w:val="0"/>
        <w:widowControl w:val="0"/>
      </w:pPr>
      <w:r>
        <w:rPr>
          <w:lang w:eastAsia="hi-IN"/>
        </w:rPr>
        <w:t>O pagamento do</w:t>
      </w:r>
      <w:r>
        <w:rPr>
          <w:lang w:eastAsia="hi-IN"/>
        </w:rPr>
        <w:t xml:space="preserve"> processo licitatório decorrerá por conta das despesas de cada Secretaria envolvida, conforme as Solicitações de Compra anexas ao processo, a serem informadas assim que abrir o ano contábil.</w:t>
      </w:r>
    </w:p>
    <w:p w14:paraId="7441810A" w14:textId="77777777" w:rsidR="00382323" w:rsidRDefault="004E57D9">
      <w:pPr>
        <w:pStyle w:val="Ttulo1"/>
        <w:widowControl w:val="0"/>
      </w:pPr>
      <w:r>
        <w:t>CONDIÇÕES DE EXECUÇÃO</w:t>
      </w:r>
    </w:p>
    <w:p w14:paraId="7441810B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Os </w:t>
      </w:r>
      <w:r>
        <w:rPr>
          <w:i/>
          <w:iCs/>
        </w:rPr>
        <w:t>links</w:t>
      </w:r>
      <w:r>
        <w:t xml:space="preserve"> deverão ser instalados nos respectivos endereços descritos no ANEXO I, em local determinado pela CONTRATANTE e conforme cronograma estabelecido em conjunto entre CONTRATANTE e CONTRATADA, sendo o prazo máximo para conclusão das instalações após assinatura</w:t>
      </w:r>
      <w:r>
        <w:t xml:space="preserve"> do contrato de </w:t>
      </w:r>
      <w:r w:rsidRPr="00E93EFF">
        <w:t>60 (sessenta)</w:t>
      </w:r>
      <w:r>
        <w:t xml:space="preserve"> dias para os </w:t>
      </w:r>
      <w:r>
        <w:rPr>
          <w:i/>
          <w:iCs/>
        </w:rPr>
        <w:t>links</w:t>
      </w:r>
      <w:r>
        <w:t xml:space="preserve"> dos Lotes 1 e 2; e </w:t>
      </w:r>
      <w:r w:rsidRPr="00E93EFF">
        <w:t>90 (noventa)</w:t>
      </w:r>
      <w:r>
        <w:t xml:space="preserve"> dias para os </w:t>
      </w:r>
      <w:r>
        <w:rPr>
          <w:i/>
          <w:iCs/>
        </w:rPr>
        <w:t>links</w:t>
      </w:r>
      <w:r>
        <w:t xml:space="preserve"> do Lote 3;</w:t>
      </w:r>
    </w:p>
    <w:p w14:paraId="7441810C" w14:textId="77777777" w:rsidR="00382323" w:rsidRDefault="004E57D9">
      <w:pPr>
        <w:pStyle w:val="Ttulo2"/>
        <w:keepNext w:val="0"/>
        <w:keepLines w:val="0"/>
        <w:widowControl w:val="0"/>
      </w:pPr>
      <w:r>
        <w:t xml:space="preserve">A mudança de endereço de um </w:t>
      </w:r>
      <w:r>
        <w:rPr>
          <w:i/>
          <w:iCs/>
        </w:rPr>
        <w:t>link</w:t>
      </w:r>
      <w:r>
        <w:t xml:space="preserve"> existente ou ativação de novo </w:t>
      </w:r>
      <w:r>
        <w:rPr>
          <w:i/>
          <w:iCs/>
        </w:rPr>
        <w:t>link</w:t>
      </w:r>
      <w:r>
        <w:t xml:space="preserve"> deve ser solicitada </w:t>
      </w:r>
      <w:r>
        <w:lastRenderedPageBreak/>
        <w:t>formalmente pela CONTRATANTE, via e-mail para endereço el</w:t>
      </w:r>
      <w:r>
        <w:t>etrônico especificado pela CONTRATADA, sendo que:</w:t>
      </w:r>
    </w:p>
    <w:p w14:paraId="7441810D" w14:textId="77777777" w:rsidR="00382323" w:rsidRDefault="004E57D9">
      <w:pPr>
        <w:pStyle w:val="Ttulo3"/>
        <w:keepNext w:val="0"/>
        <w:keepLines w:val="0"/>
        <w:widowControl w:val="0"/>
      </w:pPr>
      <w:r>
        <w:t>Após registro da solicitação, a CONTRATADA tem um prazo de 15 (quinze) dias para responder positivamente ou negativamente sobre a viabilidade técnica do novo endereço informado;</w:t>
      </w:r>
    </w:p>
    <w:p w14:paraId="7441810E" w14:textId="77777777" w:rsidR="00382323" w:rsidRDefault="004E57D9">
      <w:pPr>
        <w:pStyle w:val="Ttulo3"/>
        <w:keepNext w:val="0"/>
        <w:keepLines w:val="0"/>
        <w:widowControl w:val="0"/>
      </w:pPr>
      <w:r>
        <w:t xml:space="preserve">Havendo </w:t>
      </w:r>
      <w:r>
        <w:t>viabilidade técnica e formalização do interesse da CONTRATANTE, o prazo para instalação do novo link é de 15 (quinze) dias;</w:t>
      </w:r>
    </w:p>
    <w:p w14:paraId="7441810F" w14:textId="77777777" w:rsidR="00382323" w:rsidRDefault="004E57D9">
      <w:pPr>
        <w:pStyle w:val="Ttulo3"/>
        <w:keepNext w:val="0"/>
        <w:keepLines w:val="0"/>
        <w:widowControl w:val="0"/>
      </w:pPr>
      <w:r>
        <w:t>Não havendo viabilidade técnica imediata, a CONTRATADA tem 180 (cento e oitenta) dias para providência a adequação da sua rede e ins</w:t>
      </w:r>
      <w:r>
        <w:t>talação do link solicitado;</w:t>
      </w:r>
    </w:p>
    <w:p w14:paraId="74418110" w14:textId="77777777" w:rsidR="00382323" w:rsidRDefault="004E57D9">
      <w:pPr>
        <w:pStyle w:val="Ttulo3"/>
        <w:keepNext w:val="0"/>
        <w:keepLines w:val="0"/>
        <w:widowControl w:val="0"/>
      </w:pPr>
      <w:r>
        <w:t>No caso de mudança de endereço, não deve incidir cobrança da taxa de instalação;</w:t>
      </w:r>
    </w:p>
    <w:p w14:paraId="74418111" w14:textId="77777777" w:rsidR="00382323" w:rsidRDefault="004E57D9">
      <w:pPr>
        <w:pStyle w:val="Ttulo2"/>
        <w:keepNext w:val="0"/>
        <w:keepLines w:val="0"/>
        <w:widowControl w:val="0"/>
      </w:pPr>
      <w:r>
        <w:rPr>
          <w:lang w:eastAsia="hi-IN"/>
        </w:rPr>
        <w:t>Caso necessário, a CONTRATADA poderá subcontratar terceiros para fornecimento de conexão em última milha (</w:t>
      </w:r>
      <w:proofErr w:type="spellStart"/>
      <w:r>
        <w:rPr>
          <w:i/>
          <w:iCs/>
          <w:lang w:eastAsia="hi-IN"/>
        </w:rPr>
        <w:t>last</w:t>
      </w:r>
      <w:proofErr w:type="spellEnd"/>
      <w:r>
        <w:rPr>
          <w:i/>
          <w:iCs/>
          <w:lang w:eastAsia="hi-IN"/>
        </w:rPr>
        <w:t xml:space="preserve"> </w:t>
      </w:r>
      <w:proofErr w:type="spellStart"/>
      <w:r>
        <w:rPr>
          <w:i/>
          <w:iCs/>
          <w:lang w:eastAsia="hi-IN"/>
        </w:rPr>
        <w:t>mile</w:t>
      </w:r>
      <w:proofErr w:type="spellEnd"/>
      <w:r>
        <w:rPr>
          <w:lang w:eastAsia="hi-IN"/>
        </w:rPr>
        <w:t>), a fim de aumentar a capilarid</w:t>
      </w:r>
      <w:r>
        <w:rPr>
          <w:lang w:eastAsia="hi-IN"/>
        </w:rPr>
        <w:t>ade da sua rede e atender os endereços determinados pela CONTRATANTE.</w:t>
      </w:r>
    </w:p>
    <w:p w14:paraId="74418112" w14:textId="77777777" w:rsidR="00382323" w:rsidRDefault="004E57D9">
      <w:pPr>
        <w:pStyle w:val="Ttulo3"/>
        <w:keepNext w:val="0"/>
        <w:widowControl w:val="0"/>
        <w:ind w:left="578" w:hanging="578"/>
      </w:pPr>
      <w:r>
        <w:t>Entende-se por “última milha” a conexão da operadora a partir do seu ponto de presença ou armário localizados no município da prestação do serviço até o endereço de instalação do cliente</w:t>
      </w:r>
      <w:r>
        <w:t>.</w:t>
      </w:r>
    </w:p>
    <w:p w14:paraId="74418113" w14:textId="5FF7E670" w:rsidR="00382323" w:rsidRDefault="004E57D9">
      <w:pPr>
        <w:pStyle w:val="Ttulo3"/>
        <w:keepNext w:val="0"/>
        <w:widowControl w:val="0"/>
        <w:ind w:left="578" w:hanging="578"/>
      </w:pPr>
      <w:r>
        <w:t xml:space="preserve">A subcontratação fica limitada </w:t>
      </w:r>
      <w:r w:rsidR="00F016F3">
        <w:t>a</w:t>
      </w:r>
      <w:r>
        <w:t xml:space="preserve"> 20% (vinte por cento) dos pontos.</w:t>
      </w:r>
    </w:p>
    <w:p w14:paraId="74418114" w14:textId="77777777" w:rsidR="00382323" w:rsidRDefault="004E57D9">
      <w:pPr>
        <w:pStyle w:val="Ttulo1"/>
        <w:widowControl w:val="0"/>
      </w:pPr>
      <w:r>
        <w:t>FISCALIZAÇÃO DO CONTRATO</w:t>
      </w:r>
    </w:p>
    <w:p w14:paraId="74418115" w14:textId="77777777" w:rsidR="00382323" w:rsidRDefault="004E57D9">
      <w:pPr>
        <w:pStyle w:val="Ttulo2"/>
        <w:keepNext w:val="0"/>
        <w:widowControl w:val="0"/>
      </w:pPr>
      <w:r>
        <w:rPr>
          <w:lang w:eastAsia="hi-IN"/>
        </w:rPr>
        <w:t>Os serviços contratados serão acompanhados e fiscalizados pelos servidores informados na tabela abaixo, que apontarão as deficiências verificadas, as quais deverã</w:t>
      </w:r>
      <w:r>
        <w:rPr>
          <w:lang w:eastAsia="hi-IN"/>
        </w:rPr>
        <w:t>o ser sanadas pela empresa contratada, devendo esta proceder as correções imediatamente, sob as penas legais cabíveis.</w:t>
      </w:r>
    </w:p>
    <w:tbl>
      <w:tblPr>
        <w:tblW w:w="9441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9"/>
        <w:gridCol w:w="3154"/>
        <w:gridCol w:w="3289"/>
        <w:gridCol w:w="1619"/>
      </w:tblGrid>
      <w:tr w:rsidR="00382323" w14:paraId="7441811D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1811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Secretaria</w:t>
            </w:r>
          </w:p>
          <w:p w14:paraId="7441811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Responsável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18118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Fiscal</w:t>
            </w:r>
          </w:p>
          <w:p w14:paraId="7441811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Cargo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441811A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E-mail</w:t>
            </w:r>
          </w:p>
          <w:p w14:paraId="7441811B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Telefone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7441811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CPF / Matrícula</w:t>
            </w:r>
          </w:p>
        </w:tc>
      </w:tr>
      <w:tr w:rsidR="00382323" w14:paraId="74418128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1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IPI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1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Jorge Ubiratã da Silva</w:t>
            </w:r>
          </w:p>
          <w:p w14:paraId="74418120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2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Técnico Adm. </w:t>
            </w:r>
            <w:r>
              <w:rPr>
                <w:color w:val="000000"/>
                <w:sz w:val="23"/>
                <w:szCs w:val="23"/>
              </w:rPr>
              <w:t>Previdenciário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2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hyperlink r:id="rId8">
              <w:r>
                <w:rPr>
                  <w:rStyle w:val="Hyperlink1"/>
                  <w:color w:val="000000"/>
                  <w:sz w:val="23"/>
                  <w:szCs w:val="23"/>
                </w:rPr>
                <w:t>silva.jorge@itajai.sc.gov.br</w:t>
              </w:r>
            </w:hyperlink>
          </w:p>
          <w:p w14:paraId="74418123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2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47 3405-6000 / 3405-6015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12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CPF</w:t>
            </w:r>
          </w:p>
          <w:p w14:paraId="74418126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2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602.822.230-53</w:t>
            </w:r>
          </w:p>
        </w:tc>
      </w:tr>
      <w:tr w:rsidR="00382323" w14:paraId="74418132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2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SEDUC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2A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Manoel Vanildo Bento</w:t>
            </w:r>
          </w:p>
          <w:p w14:paraId="7441812B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2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Instrutor de Informática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2D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manoel@edu.itajai.sc.gov.br</w:t>
            </w:r>
          </w:p>
          <w:p w14:paraId="7441812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47 3249-3339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12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Matrícula</w:t>
            </w:r>
          </w:p>
          <w:p w14:paraId="74418130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3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1814803</w:t>
            </w:r>
          </w:p>
        </w:tc>
      </w:tr>
      <w:tr w:rsidR="00382323" w14:paraId="7441813D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33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SETEC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3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Ana Cláudia Nery </w:t>
            </w:r>
            <w:proofErr w:type="spellStart"/>
            <w:r>
              <w:rPr>
                <w:color w:val="000000"/>
                <w:sz w:val="23"/>
                <w:szCs w:val="23"/>
              </w:rPr>
              <w:t>Bayde</w:t>
            </w:r>
            <w:proofErr w:type="spellEnd"/>
          </w:p>
          <w:p w14:paraId="74418135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36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Gerente de Redes e Segurança da Informação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3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hyperlink r:id="rId9">
              <w:r>
                <w:rPr>
                  <w:rStyle w:val="Hyperlink1"/>
                  <w:sz w:val="23"/>
                  <w:szCs w:val="23"/>
                </w:rPr>
                <w:t>anaclaudia.bayde@itajai.sc.gov.br</w:t>
              </w:r>
            </w:hyperlink>
          </w:p>
          <w:p w14:paraId="74418138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3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47 3341-6177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13A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Matrícula</w:t>
            </w:r>
          </w:p>
          <w:p w14:paraId="7441813B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3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2474101</w:t>
            </w:r>
          </w:p>
        </w:tc>
      </w:tr>
      <w:tr w:rsidR="00382323" w14:paraId="74418148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3E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SMS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3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Pedro Luiz Longo</w:t>
            </w:r>
          </w:p>
          <w:p w14:paraId="74418140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41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Gerente de Informática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4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hyperlink r:id="rId10">
              <w:r>
                <w:rPr>
                  <w:rStyle w:val="Hyperlink1"/>
                  <w:color w:val="000000"/>
                  <w:sz w:val="23"/>
                  <w:szCs w:val="23"/>
                </w:rPr>
                <w:t>pedro@itajai.sc.gov.br</w:t>
              </w:r>
            </w:hyperlink>
          </w:p>
          <w:p w14:paraId="74418143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44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47 3249-5582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145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Matrícula</w:t>
            </w:r>
          </w:p>
          <w:p w14:paraId="74418146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47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2111603</w:t>
            </w:r>
          </w:p>
        </w:tc>
      </w:tr>
      <w:tr w:rsidR="00382323" w14:paraId="74418153" w14:textId="77777777"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49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>SSP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4A" w14:textId="77777777" w:rsidR="00382323" w:rsidRDefault="004E57D9">
            <w:pPr>
              <w:pStyle w:val="TableContents"/>
              <w:keepLines/>
              <w:widowControl w:val="0"/>
              <w:spacing w:line="240" w:lineRule="auto"/>
              <w:jc w:val="center"/>
            </w:pPr>
            <w:r>
              <w:rPr>
                <w:color w:val="000000"/>
                <w:sz w:val="23"/>
                <w:szCs w:val="23"/>
              </w:rPr>
              <w:t>Umberto Mario Garcia</w:t>
            </w:r>
          </w:p>
          <w:p w14:paraId="7441814B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4C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Assessor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41814D" w14:textId="77777777" w:rsidR="00382323" w:rsidRDefault="004E57D9">
            <w:pPr>
              <w:pStyle w:val="TableContents"/>
              <w:keepLines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hyperlink r:id="rId11">
              <w:r>
                <w:rPr>
                  <w:rStyle w:val="Hyperlink1"/>
                  <w:color w:val="000000"/>
                  <w:sz w:val="23"/>
                  <w:szCs w:val="23"/>
                </w:rPr>
                <w:t>umberto.garcia@itajai.sc.gov.br</w:t>
              </w:r>
            </w:hyperlink>
          </w:p>
          <w:p w14:paraId="7441814E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4F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47 98447-1215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8150" w14:textId="77777777" w:rsidR="00382323" w:rsidRDefault="004E57D9">
            <w:pPr>
              <w:pStyle w:val="TableContents"/>
              <w:keepLines/>
              <w:widowControl w:val="0"/>
              <w:spacing w:line="240" w:lineRule="auto"/>
              <w:jc w:val="center"/>
            </w:pPr>
            <w:r>
              <w:rPr>
                <w:color w:val="000000"/>
                <w:sz w:val="23"/>
                <w:szCs w:val="23"/>
              </w:rPr>
              <w:t>Matrícula</w:t>
            </w:r>
          </w:p>
          <w:p w14:paraId="74418151" w14:textId="77777777" w:rsidR="00382323" w:rsidRDefault="00382323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</w:p>
          <w:p w14:paraId="74418152" w14:textId="77777777" w:rsidR="00382323" w:rsidRDefault="004E57D9">
            <w:pPr>
              <w:pStyle w:val="TableContents"/>
              <w:widowControl w:val="0"/>
              <w:spacing w:line="240" w:lineRule="auto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2291402</w:t>
            </w:r>
          </w:p>
        </w:tc>
      </w:tr>
    </w:tbl>
    <w:p w14:paraId="74418154" w14:textId="77777777" w:rsidR="00382323" w:rsidRDefault="00382323">
      <w:pPr>
        <w:pStyle w:val="Ttulo2"/>
        <w:keepNext w:val="0"/>
        <w:widowControl w:val="0"/>
        <w:numPr>
          <w:ilvl w:val="0"/>
          <w:numId w:val="0"/>
        </w:numPr>
        <w:ind w:left="576"/>
      </w:pPr>
    </w:p>
    <w:p w14:paraId="74418155" w14:textId="77777777" w:rsidR="00382323" w:rsidRDefault="004E57D9">
      <w:pPr>
        <w:pStyle w:val="Ttulo2"/>
        <w:widowControl w:val="0"/>
      </w:pPr>
      <w:r>
        <w:t xml:space="preserve">A CONTRATADA deve </w:t>
      </w:r>
      <w:r>
        <w:t>enviar a nota fiscal, relatório técnico de demais documentos relacionados ao faturamento dos serviços contratados para cada um dos fiscais relacionados, considerando os pontos pertencentes a cada secretaria responsável.</w:t>
      </w:r>
    </w:p>
    <w:p w14:paraId="74418156" w14:textId="77777777" w:rsidR="00382323" w:rsidRDefault="004E57D9">
      <w:pPr>
        <w:pStyle w:val="Ttulo1"/>
        <w:keepLines/>
        <w:widowControl w:val="0"/>
      </w:pPr>
      <w:r>
        <w:t>CONDIÇÕES DE PAGAMENTO</w:t>
      </w:r>
    </w:p>
    <w:p w14:paraId="74418157" w14:textId="77777777" w:rsidR="00382323" w:rsidRDefault="004E57D9">
      <w:pPr>
        <w:keepLines/>
        <w:widowControl w:val="0"/>
        <w:numPr>
          <w:ilvl w:val="1"/>
          <w:numId w:val="2"/>
        </w:numPr>
        <w:spacing w:before="200" w:after="80"/>
        <w:ind w:left="578" w:hanging="578"/>
        <w:outlineLvl w:val="1"/>
      </w:pPr>
      <w:r>
        <w:rPr>
          <w:lang w:eastAsia="hi-IN"/>
        </w:rPr>
        <w:t xml:space="preserve">A CONTRATADA deverá enviar nota fiscal, por e-mail, até o quinto dia útil do mês subsequente à execução dos serviços, aos fiscais relacionados no item 10 deste instrumento, considerando os pontos pertencentes a cada secretaria responsável; </w:t>
      </w:r>
    </w:p>
    <w:p w14:paraId="74418158" w14:textId="77777777" w:rsidR="00382323" w:rsidRDefault="004E57D9">
      <w:pPr>
        <w:pStyle w:val="Ttulo3"/>
        <w:keepNext w:val="0"/>
        <w:widowControl w:val="0"/>
        <w:spacing w:before="40" w:after="0" w:line="360" w:lineRule="auto"/>
      </w:pPr>
      <w:r>
        <w:t>A nota fiscal d</w:t>
      </w:r>
      <w:r>
        <w:t xml:space="preserve">everá ser acompanhada do relatório de instalações, quando aplicável (ANEXO III), relatório de disponibilidade e o devido cálculo do desconto financeiro (ANEXO IV); </w:t>
      </w:r>
    </w:p>
    <w:p w14:paraId="74418159" w14:textId="77777777" w:rsidR="00382323" w:rsidRDefault="004E57D9">
      <w:pPr>
        <w:pStyle w:val="Ttulo3"/>
        <w:keepNext w:val="0"/>
        <w:widowControl w:val="0"/>
        <w:spacing w:before="40" w:after="0" w:line="360" w:lineRule="auto"/>
      </w:pPr>
      <w:r>
        <w:t>A nota fiscal deverá conter o número do contrato, número do empenho e o período de referênc</w:t>
      </w:r>
      <w:r>
        <w:t xml:space="preserve">ia do serviço prestado; </w:t>
      </w:r>
    </w:p>
    <w:p w14:paraId="7441815A" w14:textId="77777777" w:rsidR="00382323" w:rsidRDefault="004E57D9">
      <w:pPr>
        <w:pStyle w:val="Ttulo3"/>
        <w:keepNext w:val="0"/>
        <w:widowControl w:val="0"/>
        <w:spacing w:before="40" w:after="0" w:line="360" w:lineRule="auto"/>
      </w:pPr>
      <w:r>
        <w:t>Os itens que compõem o corpo da nota fiscal devem refletir a nota de empenho emitida pela CONTRATANTE;</w:t>
      </w:r>
    </w:p>
    <w:p w14:paraId="7441815B" w14:textId="77777777" w:rsidR="00382323" w:rsidRDefault="004E57D9">
      <w:pPr>
        <w:pStyle w:val="Ttulo3"/>
        <w:keepNext w:val="0"/>
        <w:widowControl w:val="0"/>
      </w:pPr>
      <w:r>
        <w:t xml:space="preserve">Apenas os links instalados devem ser faturados. Os serviços que, </w:t>
      </w:r>
      <w:proofErr w:type="spellStart"/>
      <w:r>
        <w:t>independente</w:t>
      </w:r>
      <w:proofErr w:type="spellEnd"/>
      <w:r>
        <w:t xml:space="preserve"> do motivo, aguardam instalação não devem ser cobra</w:t>
      </w:r>
      <w:r>
        <w:t>dos enquanto não estiverem devidamente ativados e em pleno funcionamento;</w:t>
      </w:r>
    </w:p>
    <w:p w14:paraId="7441815C" w14:textId="77777777" w:rsidR="00382323" w:rsidRDefault="004E57D9">
      <w:pPr>
        <w:pStyle w:val="Ttulo2"/>
        <w:keepNext w:val="0"/>
        <w:widowControl w:val="0"/>
      </w:pPr>
      <w:r>
        <w:t>O relatório de disponibilidade e desconto financeiro (ANEXO IV) devem apresentar o percentual de disponibilidade do serviço contratado durante o período de referência e, nos casos de</w:t>
      </w:r>
      <w:r>
        <w:t xml:space="preserve"> indisponibilidade ou funcionamento parcial com parâmetros divergentes dos exigidos neste termo, devem constar o valor do desconto financeiro a ser aplicado na fatura;</w:t>
      </w:r>
    </w:p>
    <w:p w14:paraId="7441815D" w14:textId="77777777" w:rsidR="00382323" w:rsidRDefault="004E57D9">
      <w:pPr>
        <w:pStyle w:val="Ttulo2"/>
        <w:keepNext w:val="0"/>
        <w:widowControl w:val="0"/>
      </w:pPr>
      <w:bookmarkStart w:id="1" w:name="_Ref85633116"/>
      <w:r>
        <w:t>O valor do desconto financeiro consiste na soma dos descontos de cada link que teve um p</w:t>
      </w:r>
      <w:r>
        <w:t>ercentual de disponibilidade inferior ao previsto no SLA. Sendo o valor do desconto de cada   link individual calculado seguindo a fórmula:</w:t>
      </w:r>
      <w:bookmarkEnd w:id="1"/>
    </w:p>
    <w:p w14:paraId="7441815E" w14:textId="77777777" w:rsidR="00382323" w:rsidRDefault="004E57D9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b/>
          <w:bCs/>
        </w:rPr>
        <w:t xml:space="preserve">DESCONTO = (SLA – DISPONIBILIDADE) / 100 * PREÇO * FATOR </w:t>
      </w:r>
    </w:p>
    <w:p w14:paraId="7441815F" w14:textId="77777777" w:rsidR="00382323" w:rsidRDefault="004E57D9">
      <w:pPr>
        <w:widowControl w:val="0"/>
      </w:pPr>
      <w:r>
        <w:lastRenderedPageBreak/>
        <w:t>Onde:</w:t>
      </w:r>
    </w:p>
    <w:p w14:paraId="74418160" w14:textId="77777777" w:rsidR="00382323" w:rsidRDefault="004E57D9">
      <w:pPr>
        <w:widowControl w:val="0"/>
        <w:spacing w:line="240" w:lineRule="auto"/>
      </w:pPr>
      <w:r>
        <w:t>“</w:t>
      </w:r>
      <w:r>
        <w:rPr>
          <w:b/>
          <w:bCs/>
        </w:rPr>
        <w:t>DESCONTO</w:t>
      </w:r>
      <w:r>
        <w:t xml:space="preserve">”: Valor do desconto do </w:t>
      </w:r>
      <w:r>
        <w:rPr>
          <w:i/>
          <w:iCs/>
        </w:rPr>
        <w:t>link</w:t>
      </w:r>
      <w:r>
        <w:t>;</w:t>
      </w:r>
    </w:p>
    <w:p w14:paraId="74418161" w14:textId="77777777" w:rsidR="00382323" w:rsidRDefault="004E57D9">
      <w:pPr>
        <w:widowControl w:val="0"/>
        <w:spacing w:line="240" w:lineRule="auto"/>
      </w:pPr>
      <w:r>
        <w:t>“</w:t>
      </w:r>
      <w:r>
        <w:rPr>
          <w:b/>
          <w:bCs/>
        </w:rPr>
        <w:t>SLA</w:t>
      </w:r>
      <w:r>
        <w:t>”: Percen</w:t>
      </w:r>
      <w:r>
        <w:t xml:space="preserve">tual de disponibilidade acordado. </w:t>
      </w:r>
      <w:r>
        <w:rPr>
          <w:b/>
          <w:bCs/>
        </w:rPr>
        <w:t xml:space="preserve">Deve ser sempre </w:t>
      </w:r>
      <w:r w:rsidRPr="00E93EFF">
        <w:rPr>
          <w:b/>
          <w:bCs/>
        </w:rPr>
        <w:t>99,5</w:t>
      </w:r>
      <w:r w:rsidRPr="00E93EFF">
        <w:t>;</w:t>
      </w:r>
    </w:p>
    <w:p w14:paraId="74418162" w14:textId="77777777" w:rsidR="00382323" w:rsidRDefault="004E57D9">
      <w:pPr>
        <w:widowControl w:val="0"/>
        <w:spacing w:line="240" w:lineRule="auto"/>
      </w:pPr>
      <w:r>
        <w:t>“</w:t>
      </w:r>
      <w:r>
        <w:rPr>
          <w:b/>
          <w:bCs/>
        </w:rPr>
        <w:t>DISPONIBILIDADE</w:t>
      </w:r>
      <w:r>
        <w:t xml:space="preserve">”: Percentual de disponibilidade do </w:t>
      </w:r>
      <w:r>
        <w:rPr>
          <w:i/>
          <w:iCs/>
        </w:rPr>
        <w:t>link</w:t>
      </w:r>
      <w:r>
        <w:t xml:space="preserve"> atingido no período;</w:t>
      </w:r>
    </w:p>
    <w:p w14:paraId="74418163" w14:textId="77777777" w:rsidR="00382323" w:rsidRDefault="004E57D9">
      <w:pPr>
        <w:widowControl w:val="0"/>
        <w:spacing w:line="240" w:lineRule="auto"/>
      </w:pPr>
      <w:r>
        <w:rPr>
          <w:b/>
          <w:bCs/>
        </w:rPr>
        <w:t>“PREÇO”</w:t>
      </w:r>
      <w:r>
        <w:t xml:space="preserve">: Valor da mensalidade do </w:t>
      </w:r>
      <w:r>
        <w:rPr>
          <w:i/>
          <w:iCs/>
        </w:rPr>
        <w:t>link</w:t>
      </w:r>
      <w:r>
        <w:t>;</w:t>
      </w:r>
    </w:p>
    <w:p w14:paraId="74418164" w14:textId="77777777" w:rsidR="00382323" w:rsidRDefault="004E57D9">
      <w:pPr>
        <w:widowControl w:val="0"/>
        <w:spacing w:line="240" w:lineRule="auto"/>
      </w:pPr>
      <w:r>
        <w:t>“</w:t>
      </w:r>
      <w:r>
        <w:rPr>
          <w:b/>
          <w:bCs/>
        </w:rPr>
        <w:t>FATOR”</w:t>
      </w:r>
      <w:r>
        <w:t xml:space="preserve">: Fator multiplicador que define o peso do desconto. </w:t>
      </w:r>
      <w:r>
        <w:rPr>
          <w:b/>
          <w:bCs/>
        </w:rPr>
        <w:t>Deve ser sempre 2 (dois</w:t>
      </w:r>
      <w:r>
        <w:rPr>
          <w:b/>
          <w:bCs/>
        </w:rPr>
        <w:t>)</w:t>
      </w:r>
      <w:r>
        <w:t>;</w:t>
      </w:r>
    </w:p>
    <w:p w14:paraId="74418165" w14:textId="77777777" w:rsidR="00382323" w:rsidRDefault="00382323">
      <w:pPr>
        <w:widowControl w:val="0"/>
      </w:pPr>
    </w:p>
    <w:p w14:paraId="74418166" w14:textId="77777777" w:rsidR="00382323" w:rsidRDefault="004E57D9">
      <w:pPr>
        <w:widowControl w:val="0"/>
      </w:pPr>
      <w:r>
        <w:t>Exemplo:</w:t>
      </w:r>
    </w:p>
    <w:p w14:paraId="74418167" w14:textId="77777777" w:rsidR="00382323" w:rsidRDefault="004E57D9">
      <w:pPr>
        <w:widowControl w:val="0"/>
        <w:spacing w:line="240" w:lineRule="auto"/>
      </w:pPr>
      <w:r>
        <w:tab/>
        <w:t>ID = CSI – Centro de Serviços integrados</w:t>
      </w:r>
    </w:p>
    <w:p w14:paraId="74418168" w14:textId="77777777" w:rsidR="00382323" w:rsidRDefault="004E57D9">
      <w:pPr>
        <w:widowControl w:val="0"/>
        <w:spacing w:line="240" w:lineRule="auto"/>
      </w:pPr>
      <w:r>
        <w:tab/>
        <w:t>Endereço: Rua Antônio Caetano, 105 – Fazenda</w:t>
      </w:r>
    </w:p>
    <w:p w14:paraId="74418169" w14:textId="77777777" w:rsidR="00382323" w:rsidRDefault="004E57D9">
      <w:pPr>
        <w:widowControl w:val="0"/>
        <w:spacing w:line="240" w:lineRule="auto"/>
      </w:pPr>
      <w:r>
        <w:tab/>
        <w:t xml:space="preserve">SLA = </w:t>
      </w:r>
      <w:r w:rsidRPr="00E93EFF">
        <w:t>99,5%</w:t>
      </w:r>
    </w:p>
    <w:p w14:paraId="7441816A" w14:textId="77777777" w:rsidR="00382323" w:rsidRDefault="004E57D9">
      <w:pPr>
        <w:widowControl w:val="0"/>
        <w:spacing w:line="240" w:lineRule="auto"/>
      </w:pPr>
      <w:r>
        <w:tab/>
        <w:t xml:space="preserve">Disponibilidade do </w:t>
      </w:r>
      <w:r>
        <w:rPr>
          <w:i/>
          <w:iCs/>
        </w:rPr>
        <w:t>link</w:t>
      </w:r>
      <w:r>
        <w:t xml:space="preserve"> no período = 98,52%</w:t>
      </w:r>
    </w:p>
    <w:p w14:paraId="7441816B" w14:textId="77777777" w:rsidR="00382323" w:rsidRDefault="004E57D9">
      <w:pPr>
        <w:widowControl w:val="0"/>
        <w:spacing w:line="240" w:lineRule="auto"/>
      </w:pPr>
      <w:r>
        <w:tab/>
        <w:t xml:space="preserve">Valor da mensalidade do </w:t>
      </w:r>
      <w:r>
        <w:rPr>
          <w:i/>
          <w:iCs/>
        </w:rPr>
        <w:t>link</w:t>
      </w:r>
      <w:r>
        <w:t xml:space="preserve"> = R$ 200,00</w:t>
      </w:r>
    </w:p>
    <w:p w14:paraId="7441816C" w14:textId="77777777" w:rsidR="00382323" w:rsidRDefault="004E57D9">
      <w:pPr>
        <w:widowControl w:val="0"/>
        <w:spacing w:line="240" w:lineRule="auto"/>
      </w:pPr>
      <w:r>
        <w:tab/>
        <w:t>Fator multiplicador = 2</w:t>
      </w:r>
    </w:p>
    <w:p w14:paraId="7441816D" w14:textId="77777777" w:rsidR="00382323" w:rsidRDefault="00382323">
      <w:pPr>
        <w:widowControl w:val="0"/>
        <w:spacing w:line="240" w:lineRule="auto"/>
      </w:pPr>
    </w:p>
    <w:p w14:paraId="7441816E" w14:textId="77777777" w:rsidR="00382323" w:rsidRDefault="004E57D9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b/>
          <w:bCs/>
        </w:rPr>
        <w:t>DESCONTO = (</w:t>
      </w:r>
      <w:r w:rsidRPr="00E93EFF">
        <w:rPr>
          <w:b/>
          <w:bCs/>
        </w:rPr>
        <w:t>99,5</w:t>
      </w:r>
      <w:r>
        <w:rPr>
          <w:b/>
          <w:bCs/>
        </w:rPr>
        <w:t xml:space="preserve"> – 98,52) / 100 * 200,00 * 2</w:t>
      </w:r>
    </w:p>
    <w:p w14:paraId="7441816F" w14:textId="77777777" w:rsidR="00382323" w:rsidRDefault="0038232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</w:rPr>
      </w:pPr>
    </w:p>
    <w:p w14:paraId="74418170" w14:textId="77777777" w:rsidR="00382323" w:rsidRDefault="004E57D9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b/>
          <w:bCs/>
        </w:rPr>
        <w:t xml:space="preserve">DESCONTO = R$ </w:t>
      </w:r>
      <w:r w:rsidRPr="00E93EFF">
        <w:rPr>
          <w:b/>
          <w:bCs/>
        </w:rPr>
        <w:t>3,92</w:t>
      </w:r>
    </w:p>
    <w:p w14:paraId="74418171" w14:textId="77777777" w:rsidR="00382323" w:rsidRDefault="004E57D9">
      <w:pPr>
        <w:pStyle w:val="Ttulo2"/>
        <w:keepNext w:val="0"/>
        <w:widowControl w:val="0"/>
      </w:pPr>
      <w:r>
        <w:t>Caso o valor total do desconto calculado no mês ultrapasse o valor da mensalidade, o saldo deverá ser aplicado no(s) mês(es) subsequente(s).</w:t>
      </w:r>
    </w:p>
    <w:p w14:paraId="74418172" w14:textId="77777777" w:rsidR="00382323" w:rsidRDefault="004E57D9">
      <w:pPr>
        <w:pStyle w:val="Ttulo2"/>
        <w:keepNext w:val="0"/>
        <w:widowControl w:val="0"/>
      </w:pPr>
      <w:r>
        <w:t>A CONTRATADA deverá apresentar, junto da nota fiscal, relatório de</w:t>
      </w:r>
      <w:r>
        <w:t>talhado da entrega/execução dos itens.</w:t>
      </w:r>
    </w:p>
    <w:p w14:paraId="74418173" w14:textId="77777777" w:rsidR="00382323" w:rsidRDefault="004E57D9">
      <w:pPr>
        <w:pStyle w:val="Ttulo2"/>
        <w:keepNext w:val="0"/>
        <w:widowControl w:val="0"/>
      </w:pPr>
      <w:r>
        <w:t>O pagamento dos referidos itens prestados deverá ser executado mediante aceite da respectiva nota fiscal pelo gestor e fiscal do contrato.</w:t>
      </w:r>
    </w:p>
    <w:p w14:paraId="74418174" w14:textId="77777777" w:rsidR="00382323" w:rsidRDefault="004E57D9">
      <w:pPr>
        <w:pStyle w:val="Ttulo2"/>
        <w:keepNext w:val="0"/>
        <w:widowControl w:val="0"/>
      </w:pPr>
      <w:r>
        <w:rPr>
          <w:lang w:eastAsia="hi-IN"/>
        </w:rPr>
        <w:t xml:space="preserve">Sendo a vencedora deste certame, a empresa </w:t>
      </w:r>
      <w:r>
        <w:rPr>
          <w:b/>
          <w:bCs/>
          <w:lang w:eastAsia="hi-IN"/>
        </w:rPr>
        <w:t>Unifique Telecomunicações S/A</w:t>
      </w:r>
      <w:r>
        <w:rPr>
          <w:lang w:eastAsia="hi-IN"/>
        </w:rPr>
        <w:t xml:space="preserve"> – CNP</w:t>
      </w:r>
      <w:r>
        <w:rPr>
          <w:lang w:eastAsia="hi-IN"/>
        </w:rPr>
        <w:t xml:space="preserve">J 02.255.187/0001-08 (ou uma de suas filiais), considerando que esta possui contrato ativo com o Município de Itajaí para prestação de serviço semelhante, e que o novo contrato substituirá o vigente, </w:t>
      </w:r>
      <w:r>
        <w:rPr>
          <w:b/>
          <w:bCs/>
          <w:lang w:eastAsia="hi-IN"/>
        </w:rPr>
        <w:t>NÃO PODERÁ COBRAR TAXA DE INSTALAÇÃO</w:t>
      </w:r>
      <w:r>
        <w:rPr>
          <w:lang w:eastAsia="hi-IN"/>
        </w:rPr>
        <w:t xml:space="preserve"> para ativação dos l</w:t>
      </w:r>
      <w:r>
        <w:rPr>
          <w:lang w:eastAsia="hi-IN"/>
        </w:rPr>
        <w:t>inks, nos endereços onde estes já se encontram em funcionamento.</w:t>
      </w:r>
    </w:p>
    <w:p w14:paraId="74418175" w14:textId="77777777" w:rsidR="00382323" w:rsidRDefault="004E57D9">
      <w:pPr>
        <w:pStyle w:val="Ttulo1"/>
        <w:widowControl w:val="0"/>
      </w:pPr>
      <w:r>
        <w:t>VIGÊNCIA CONTRATO</w:t>
      </w:r>
    </w:p>
    <w:p w14:paraId="74418176" w14:textId="77777777" w:rsidR="00382323" w:rsidRDefault="004E57D9">
      <w:pPr>
        <w:pStyle w:val="Ttulo2"/>
        <w:keepNext w:val="0"/>
        <w:widowControl w:val="0"/>
      </w:pPr>
      <w:r>
        <w:rPr>
          <w:lang w:eastAsia="hi-IN"/>
        </w:rPr>
        <w:t>O contrato tem validade de 12 (doze) meses a contar da data de assinatura e poderá ser prorrogado, conforme a lei autoriza.</w:t>
      </w:r>
    </w:p>
    <w:p w14:paraId="74418177" w14:textId="77777777" w:rsidR="00382323" w:rsidRDefault="00382323">
      <w:pPr>
        <w:widowControl w:val="0"/>
        <w:rPr>
          <w:lang w:eastAsia="hi-IN"/>
        </w:rPr>
      </w:pPr>
    </w:p>
    <w:p w14:paraId="74418178" w14:textId="77777777" w:rsidR="00382323" w:rsidRDefault="004E57D9">
      <w:pPr>
        <w:widowControl w:val="0"/>
      </w:pPr>
      <w:r>
        <w:lastRenderedPageBreak/>
        <w:t>Sendo o que tínhamos, nos colocamos à disposição</w:t>
      </w:r>
      <w:r>
        <w:t xml:space="preserve"> para dirimir quaisquer dúvidas que ainda não foram esclarecidas neste instrumento.</w:t>
      </w:r>
    </w:p>
    <w:p w14:paraId="74418179" w14:textId="77777777" w:rsidR="00382323" w:rsidRDefault="00382323">
      <w:pPr>
        <w:widowControl w:val="0"/>
      </w:pPr>
    </w:p>
    <w:p w14:paraId="7441817A" w14:textId="77777777" w:rsidR="00382323" w:rsidRDefault="00382323">
      <w:pPr>
        <w:keepLines/>
        <w:widowControl w:val="0"/>
        <w:rPr>
          <w:color w:val="000000"/>
          <w:lang w:eastAsia="hi-IN"/>
        </w:rPr>
      </w:pPr>
    </w:p>
    <w:tbl>
      <w:tblPr>
        <w:tblW w:w="10026" w:type="dxa"/>
        <w:tblInd w:w="-109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4650"/>
        <w:gridCol w:w="1012"/>
        <w:gridCol w:w="4364"/>
      </w:tblGrid>
      <w:tr w:rsidR="00382323" w14:paraId="7441817E" w14:textId="77777777" w:rsidTr="00ED0C24">
        <w:tc>
          <w:tcPr>
            <w:tcW w:w="4650" w:type="dxa"/>
            <w:shd w:val="clear" w:color="auto" w:fill="auto"/>
          </w:tcPr>
          <w:p w14:paraId="7441817B" w14:textId="77777777" w:rsidR="00382323" w:rsidRDefault="004E57D9">
            <w:pPr>
              <w:keepLines/>
              <w:widowControl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ANA CLÁUDIA NERY BAYDE</w:t>
            </w:r>
          </w:p>
        </w:tc>
        <w:tc>
          <w:tcPr>
            <w:tcW w:w="1012" w:type="dxa"/>
            <w:shd w:val="clear" w:color="auto" w:fill="auto"/>
            <w:tcMar>
              <w:top w:w="0" w:type="dxa"/>
              <w:bottom w:w="0" w:type="dxa"/>
            </w:tcMar>
          </w:tcPr>
          <w:p w14:paraId="7441817C" w14:textId="77777777" w:rsidR="00382323" w:rsidRDefault="00382323">
            <w:pPr>
              <w:keepLines/>
              <w:widowControl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364" w:type="dxa"/>
            <w:shd w:val="clear" w:color="auto" w:fill="auto"/>
          </w:tcPr>
          <w:p w14:paraId="7441817D" w14:textId="77777777" w:rsidR="00382323" w:rsidRDefault="004E57D9">
            <w:pPr>
              <w:keepLines/>
              <w:widowControl w:val="0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MURILO SODRÉ DE SOUZA</w:t>
            </w:r>
          </w:p>
        </w:tc>
      </w:tr>
      <w:tr w:rsidR="00382323" w14:paraId="74418182" w14:textId="77777777">
        <w:tc>
          <w:tcPr>
            <w:tcW w:w="4650" w:type="dxa"/>
            <w:shd w:val="clear" w:color="auto" w:fill="auto"/>
            <w:tcMar>
              <w:top w:w="0" w:type="dxa"/>
              <w:bottom w:w="0" w:type="dxa"/>
            </w:tcMar>
          </w:tcPr>
          <w:p w14:paraId="7441817F" w14:textId="77777777" w:rsidR="00382323" w:rsidRDefault="004E57D9">
            <w:pPr>
              <w:keepLines/>
              <w:widowControl w:val="0"/>
              <w:spacing w:line="240" w:lineRule="auto"/>
              <w:jc w:val="center"/>
            </w:pPr>
            <w:r>
              <w:t>Gerente de Redes e Segurança da Informação</w:t>
            </w:r>
          </w:p>
        </w:tc>
        <w:tc>
          <w:tcPr>
            <w:tcW w:w="1012" w:type="dxa"/>
            <w:shd w:val="clear" w:color="auto" w:fill="auto"/>
            <w:tcMar>
              <w:top w:w="0" w:type="dxa"/>
              <w:bottom w:w="0" w:type="dxa"/>
            </w:tcMar>
          </w:tcPr>
          <w:p w14:paraId="74418180" w14:textId="77777777" w:rsidR="00382323" w:rsidRDefault="00382323">
            <w:pPr>
              <w:keepLines/>
              <w:widowControl w:val="0"/>
              <w:spacing w:line="240" w:lineRule="auto"/>
              <w:jc w:val="center"/>
            </w:pPr>
          </w:p>
        </w:tc>
        <w:tc>
          <w:tcPr>
            <w:tcW w:w="4364" w:type="dxa"/>
            <w:shd w:val="clear" w:color="auto" w:fill="auto"/>
            <w:tcMar>
              <w:top w:w="0" w:type="dxa"/>
              <w:bottom w:w="0" w:type="dxa"/>
            </w:tcMar>
          </w:tcPr>
          <w:p w14:paraId="74418181" w14:textId="77777777" w:rsidR="00382323" w:rsidRDefault="004E57D9">
            <w:pPr>
              <w:keepLines/>
              <w:widowControl w:val="0"/>
              <w:spacing w:line="240" w:lineRule="auto"/>
              <w:jc w:val="center"/>
            </w:pPr>
            <w:r>
              <w:t>Secretário de Tecnologia</w:t>
            </w:r>
          </w:p>
        </w:tc>
      </w:tr>
    </w:tbl>
    <w:p w14:paraId="74418183" w14:textId="77777777" w:rsidR="00382323" w:rsidRDefault="004E57D9">
      <w:pPr>
        <w:pStyle w:val="Ttulo1"/>
        <w:widowControl w:val="0"/>
        <w:numPr>
          <w:ilvl w:val="0"/>
          <w:numId w:val="0"/>
        </w:numPr>
      </w:pPr>
      <w:r>
        <w:br w:type="page"/>
      </w:r>
    </w:p>
    <w:p w14:paraId="74418184" w14:textId="77777777" w:rsidR="00382323" w:rsidRDefault="004E57D9">
      <w:pPr>
        <w:pStyle w:val="Ttulo1"/>
        <w:widowControl w:val="0"/>
        <w:numPr>
          <w:ilvl w:val="0"/>
          <w:numId w:val="0"/>
        </w:numPr>
        <w:ind w:left="432"/>
        <w:jc w:val="center"/>
      </w:pPr>
      <w:r>
        <w:lastRenderedPageBreak/>
        <w:t xml:space="preserve">ANEXO I – </w:t>
      </w:r>
      <w:r>
        <w:rPr>
          <w:bCs/>
        </w:rPr>
        <w:t>PONTOS E ENDEREÇOS</w:t>
      </w:r>
    </w:p>
    <w:p w14:paraId="74418185" w14:textId="77777777" w:rsidR="00382323" w:rsidRDefault="00382323">
      <w:pPr>
        <w:widowControl w:val="0"/>
        <w:jc w:val="center"/>
        <w:rPr>
          <w:b/>
          <w:bCs/>
        </w:rPr>
      </w:pPr>
    </w:p>
    <w:tbl>
      <w:tblPr>
        <w:tblW w:w="11047" w:type="dxa"/>
        <w:tblInd w:w="-5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0"/>
        <w:gridCol w:w="1470"/>
        <w:gridCol w:w="3120"/>
        <w:gridCol w:w="1470"/>
        <w:gridCol w:w="4417"/>
      </w:tblGrid>
      <w:tr w:rsidR="00382323" w14:paraId="7441818B" w14:textId="77777777">
        <w:trPr>
          <w:trHeight w:val="1156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18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Lote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18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Secretaria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b/>
                <w:sz w:val="20"/>
                <w:szCs w:val="20"/>
              </w:rPr>
              <w:t>Responsável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188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Unidade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CCCCCC"/>
            <w:vAlign w:val="center"/>
          </w:tcPr>
          <w:p w14:paraId="7441818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Tipo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b/>
                <w:sz w:val="20"/>
                <w:szCs w:val="20"/>
              </w:rPr>
              <w:t>Banda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vAlign w:val="center"/>
          </w:tcPr>
          <w:p w14:paraId="7441818A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Endereço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b/>
                <w:sz w:val="20"/>
                <w:szCs w:val="20"/>
              </w:rPr>
              <w:t>Coordenadas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b/>
                <w:sz w:val="20"/>
                <w:szCs w:val="20"/>
              </w:rPr>
              <w:t>(Latitude, Longitude)</w:t>
            </w:r>
          </w:p>
        </w:tc>
      </w:tr>
      <w:tr w:rsidR="00382323" w14:paraId="74418192" w14:textId="77777777">
        <w:trPr>
          <w:trHeight w:val="876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8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8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IPI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8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IPI – Instituto de Previdência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8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9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Getúlio Vargas, 193 – Vila Operária</w:t>
            </w:r>
          </w:p>
          <w:p w14:paraId="7441819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>-26.90834, -48.67173</w:t>
            </w:r>
          </w:p>
        </w:tc>
      </w:tr>
      <w:tr w:rsidR="00382323" w14:paraId="74418199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SEDUC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EDU – Secretaria da </w:t>
            </w:r>
            <w:r>
              <w:rPr>
                <w:rFonts w:cs="Times New Roman"/>
                <w:sz w:val="20"/>
                <w:szCs w:val="20"/>
              </w:rPr>
              <w:t>Educação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9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Ver. Abraão João Francisco, 3855 – Ressacada</w:t>
            </w:r>
          </w:p>
          <w:p w14:paraId="7441819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>-26.93013, -48.6841</w:t>
            </w:r>
          </w:p>
        </w:tc>
      </w:tr>
      <w:tr w:rsidR="00382323" w14:paraId="744181A1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A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B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CGM/Ouvidoria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9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9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Alberto Werner, número 73, Vila Operária</w:t>
            </w:r>
          </w:p>
          <w:p w14:paraId="7441819F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A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-26.90394, -48.66873</w:t>
            </w:r>
          </w:p>
        </w:tc>
      </w:tr>
      <w:tr w:rsidR="00382323" w14:paraId="744181A9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2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CSI – Centro de Serviços integrados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A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Antônio Caetano, 105 – Fazenda</w:t>
            </w:r>
          </w:p>
          <w:p w14:paraId="744181A7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A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-26.92073, -48.65591</w:t>
            </w:r>
          </w:p>
        </w:tc>
      </w:tr>
      <w:tr w:rsidR="00382323" w14:paraId="744181B1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A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B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Defesa Civil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A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A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Gov. Adolfo Konder, 1811 – Cidade Nova</w:t>
            </w:r>
          </w:p>
          <w:p w14:paraId="744181AF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B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-26.91624, -48.70169</w:t>
            </w:r>
          </w:p>
        </w:tc>
      </w:tr>
      <w:tr w:rsidR="00382323" w14:paraId="744181B7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2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FAMAI – Fundação do Meio Ambiente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B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XV de </w:t>
            </w:r>
            <w:r>
              <w:rPr>
                <w:rFonts w:cs="Times New Roman"/>
                <w:sz w:val="20"/>
                <w:szCs w:val="20"/>
              </w:rPr>
              <w:t>Novembro, 378 – Centro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-26.90851, -48.65609</w:t>
            </w:r>
          </w:p>
        </w:tc>
      </w:tr>
      <w:tr w:rsidR="00382323" w14:paraId="744181BF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FAMAI – Fundação do Meio Ambiente (Viveiro)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BB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B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Osvaldo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Bertemes</w:t>
            </w:r>
            <w:proofErr w:type="spellEnd"/>
            <w:r>
              <w:rPr>
                <w:rFonts w:cs="Times New Roman"/>
                <w:sz w:val="20"/>
                <w:szCs w:val="20"/>
              </w:rPr>
              <w:t>, 144 – Fazenda</w:t>
            </w:r>
          </w:p>
          <w:p w14:paraId="744181BD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B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-26.92674, -48.64844</w:t>
            </w:r>
          </w:p>
        </w:tc>
      </w:tr>
      <w:tr w:rsidR="00382323" w14:paraId="744181C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FAMAI CEA – Centro de Educação Ambiental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3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C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Dep. </w:t>
            </w:r>
            <w:r>
              <w:rPr>
                <w:rFonts w:cs="Times New Roman"/>
                <w:sz w:val="20"/>
                <w:szCs w:val="20"/>
              </w:rPr>
              <w:t>Francisco Evaristo Canziani, S/N – Cabeçudas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-26.91827, -48.64234</w:t>
            </w:r>
          </w:p>
        </w:tc>
      </w:tr>
      <w:tr w:rsidR="00382323" w14:paraId="744181C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FEAPI – Fundação de Educação Profissional e Administração Pública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C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Camboriú, 509 – Fazenda</w:t>
            </w:r>
          </w:p>
          <w:p w14:paraId="744181C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C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-26.91223, -48.6559</w:t>
            </w:r>
          </w:p>
        </w:tc>
      </w:tr>
      <w:tr w:rsidR="00382323" w14:paraId="744181D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C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Fundação Genésio Miranda </w:t>
            </w:r>
            <w:r>
              <w:rPr>
                <w:rFonts w:cs="Times New Roman"/>
                <w:sz w:val="20"/>
                <w:szCs w:val="20"/>
              </w:rPr>
              <w:t>Lins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D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Lauro Muller, 335 – Centro</w:t>
            </w:r>
          </w:p>
          <w:p w14:paraId="744181D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D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-26.90797, -48.65488</w:t>
            </w:r>
          </w:p>
        </w:tc>
      </w:tr>
      <w:tr w:rsidR="00382323" w14:paraId="744181D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OBRAS – Secretaria de Obras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D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José Pereira Liberato, 1899 – São João</w:t>
            </w:r>
          </w:p>
          <w:p w14:paraId="744181D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D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-26.90835, -48.68318</w:t>
            </w:r>
          </w:p>
        </w:tc>
      </w:tr>
      <w:tr w:rsidR="00382323" w14:paraId="744181E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D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Paço Municipal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Concentrador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 Gbps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E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Alberto </w:t>
            </w:r>
            <w:r>
              <w:rPr>
                <w:rFonts w:cs="Times New Roman"/>
                <w:sz w:val="20"/>
                <w:szCs w:val="20"/>
              </w:rPr>
              <w:t>Werner, 100 – Vila Operária</w:t>
            </w:r>
          </w:p>
          <w:p w14:paraId="744181E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E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-26.9043, -48.6691</w:t>
            </w:r>
          </w:p>
        </w:tc>
      </w:tr>
      <w:tr w:rsidR="00382323" w14:paraId="744181E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PGM – CEJUSC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E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Uruguai, 234 – Centro</w:t>
            </w:r>
          </w:p>
          <w:p w14:paraId="744181E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E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-26.91152, -48.66283</w:t>
            </w:r>
          </w:p>
        </w:tc>
      </w:tr>
      <w:tr w:rsidR="00382323" w14:paraId="744181F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E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Procuradoria Fiscal / Fórum Universitário / PROCON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F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Joca </w:t>
            </w:r>
            <w:proofErr w:type="spellStart"/>
            <w:r>
              <w:rPr>
                <w:rFonts w:cs="Times New Roman"/>
                <w:sz w:val="20"/>
                <w:szCs w:val="20"/>
              </w:rPr>
              <w:t>Brandão</w:t>
            </w:r>
            <w:proofErr w:type="spellEnd"/>
            <w:r>
              <w:rPr>
                <w:rFonts w:cs="Times New Roman"/>
                <w:sz w:val="20"/>
                <w:szCs w:val="20"/>
              </w:rPr>
              <w:t>, 655 – Centro</w:t>
            </w:r>
          </w:p>
          <w:p w14:paraId="744181F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F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-26.91271, -48.65982</w:t>
            </w:r>
          </w:p>
        </w:tc>
      </w:tr>
      <w:tr w:rsidR="00382323" w14:paraId="744181F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Promoção da Cidadania / Conselho Tutelar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1F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Joinville, 410 – Centro</w:t>
            </w:r>
          </w:p>
          <w:p w14:paraId="744181F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1F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-26.90806, -48.65758</w:t>
            </w:r>
          </w:p>
        </w:tc>
      </w:tr>
      <w:tr w:rsidR="00382323" w14:paraId="7441820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1F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SEAD – Secretaria da Agricultura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0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Mansueto Felizardo Vieira (Parque do Agricultor) – </w:t>
            </w:r>
            <w:r>
              <w:rPr>
                <w:rFonts w:cs="Times New Roman"/>
                <w:sz w:val="20"/>
                <w:szCs w:val="20"/>
              </w:rPr>
              <w:t>Itaipava</w:t>
            </w:r>
          </w:p>
          <w:p w14:paraId="7441820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0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-26.96696, -48.75046</w:t>
            </w:r>
          </w:p>
        </w:tc>
      </w:tr>
      <w:tr w:rsidR="00382323" w14:paraId="7441820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SECADM – Perícia Médica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0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Heitor Liberato, 1172 – São João</w:t>
            </w:r>
          </w:p>
          <w:p w14:paraId="7441820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0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-26.90578, -48.67011</w:t>
            </w:r>
          </w:p>
        </w:tc>
      </w:tr>
      <w:tr w:rsidR="00382323" w14:paraId="7441821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0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SECAJ – Secretária da Criança do Adolescente e da Juventude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1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XV de Novembro, 301 – </w:t>
            </w:r>
            <w:r>
              <w:rPr>
                <w:rFonts w:cs="Times New Roman"/>
                <w:sz w:val="20"/>
                <w:szCs w:val="20"/>
              </w:rPr>
              <w:t>Centro</w:t>
            </w:r>
          </w:p>
          <w:p w14:paraId="7441821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1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-26.9079, -48.65576</w:t>
            </w:r>
          </w:p>
        </w:tc>
      </w:tr>
      <w:tr w:rsidR="00382323" w14:paraId="7441821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Secretaria de Agricultura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1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Antônio </w:t>
            </w:r>
            <w:proofErr w:type="spellStart"/>
            <w:r>
              <w:rPr>
                <w:rFonts w:cs="Times New Roman"/>
                <w:sz w:val="20"/>
                <w:szCs w:val="20"/>
              </w:rPr>
              <w:t>Heil</w:t>
            </w:r>
            <w:proofErr w:type="spellEnd"/>
            <w:r>
              <w:rPr>
                <w:rFonts w:cs="Times New Roman"/>
                <w:sz w:val="20"/>
                <w:szCs w:val="20"/>
              </w:rPr>
              <w:t>, 11320, Arraial dos Cunhas</w:t>
            </w:r>
          </w:p>
          <w:p w14:paraId="7441821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1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-26.97884, -48.79768</w:t>
            </w:r>
          </w:p>
        </w:tc>
      </w:tr>
      <w:tr w:rsidR="00382323" w14:paraId="7441822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1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SEDAC – Conselho Tutelar II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2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Odílio Garcia, 421 – Cordeiros</w:t>
            </w:r>
          </w:p>
          <w:p w14:paraId="7441822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2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-26.88762, </w:t>
            </w:r>
            <w:r>
              <w:rPr>
                <w:rFonts w:cs="Times New Roman"/>
                <w:sz w:val="20"/>
                <w:szCs w:val="20"/>
              </w:rPr>
              <w:t>-48.6933</w:t>
            </w:r>
          </w:p>
        </w:tc>
      </w:tr>
      <w:tr w:rsidR="00382323" w14:paraId="7441822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SEDES – CREAS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2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Domingos Laureano, 325 – São João</w:t>
            </w:r>
          </w:p>
          <w:p w14:paraId="7441822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2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-26.9081, -48.68259</w:t>
            </w:r>
          </w:p>
        </w:tc>
      </w:tr>
      <w:tr w:rsidR="00382323" w14:paraId="7441823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2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SEDES – Secretaria Municipal de Desenvolvimento Social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3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Brusque, 257 – Centro</w:t>
            </w:r>
          </w:p>
          <w:p w14:paraId="7441823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3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-26.91009, -48.66437</w:t>
            </w:r>
          </w:p>
        </w:tc>
      </w:tr>
      <w:tr w:rsidR="00382323" w14:paraId="7441823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SEFAZ – </w:t>
            </w:r>
            <w:r>
              <w:rPr>
                <w:rFonts w:cs="Times New Roman"/>
                <w:sz w:val="20"/>
                <w:szCs w:val="20"/>
              </w:rPr>
              <w:t>Auditoria Fiscal Tributária – Interconexão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3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Manoel Vieira Garção, 120, salas 601 e 602 – Centro</w:t>
            </w:r>
          </w:p>
          <w:p w14:paraId="7441823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3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-26.90482, -48.65702</w:t>
            </w:r>
          </w:p>
        </w:tc>
      </w:tr>
      <w:tr w:rsidR="00382323" w14:paraId="7441824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3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SEFAZ – Secretaria da Fazenda – (BERGER)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4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Alberto Werner, 15 – Vila Operária</w:t>
            </w:r>
          </w:p>
          <w:p w14:paraId="7441824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4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-26.90358, -48.66873</w:t>
            </w:r>
          </w:p>
        </w:tc>
      </w:tr>
      <w:tr w:rsidR="00382323" w14:paraId="7441824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SEHAB – Secretaria de Habitação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4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Alberto Werner, 44 – São João</w:t>
            </w:r>
          </w:p>
          <w:p w14:paraId="7441824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4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-26.90309, -48.66889</w:t>
            </w:r>
          </w:p>
        </w:tc>
      </w:tr>
      <w:tr w:rsidR="00382323" w14:paraId="7441825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4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 – CIS – Centro Integrado de Saúde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5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Gov. Adolfo Konder, 559 – Cidade Nova</w:t>
            </w:r>
          </w:p>
          <w:p w14:paraId="7441825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5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-26.91038, -48.68676</w:t>
            </w:r>
          </w:p>
        </w:tc>
      </w:tr>
      <w:tr w:rsidR="00382323" w14:paraId="7441825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 – Secretaria de Saúde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5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Leodegário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Pedro da Silva, 300 – Barra do Rio</w:t>
            </w:r>
          </w:p>
          <w:p w14:paraId="7441825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5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-26.89072, -48.67477</w:t>
            </w:r>
          </w:p>
        </w:tc>
      </w:tr>
      <w:tr w:rsidR="00382323" w14:paraId="7441826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5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 – UPA Cordeiros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6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Enedina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d'Ávila Ferreira, S/N – Cordeiros</w:t>
            </w:r>
          </w:p>
          <w:p w14:paraId="7441826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6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-26.89663, -48.70618</w:t>
            </w:r>
          </w:p>
        </w:tc>
      </w:tr>
      <w:tr w:rsidR="00382323" w14:paraId="7441826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GM Base Santa Regina (Interconexão)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6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Paulo Cantídio da Silva, 1721 – Santa Regina</w:t>
            </w:r>
          </w:p>
          <w:p w14:paraId="7441826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6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-26.88539, -48.7497</w:t>
            </w:r>
          </w:p>
        </w:tc>
      </w:tr>
      <w:tr w:rsidR="00382323" w14:paraId="7441827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6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SECSEGUR – Secretaria de Segurança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7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Blumenau, 1500 – Barra do Rio</w:t>
            </w:r>
          </w:p>
          <w:p w14:paraId="7441827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7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-26.89209, -48.67532</w:t>
            </w:r>
          </w:p>
        </w:tc>
      </w:tr>
      <w:tr w:rsidR="00382323" w14:paraId="7441827D" w14:textId="77777777">
        <w:trPr>
          <w:trHeight w:val="876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IPI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IPI – Instituto de Previdência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7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Getúlio Vargas, 193 – Vila Operária</w:t>
            </w:r>
          </w:p>
          <w:p w14:paraId="7441827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7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-26.90834, -48.67173</w:t>
            </w:r>
          </w:p>
        </w:tc>
      </w:tr>
      <w:tr w:rsidR="00382323" w14:paraId="7441828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7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Defesa Civil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8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Gov. Adolfo Konder, 1811 – </w:t>
            </w:r>
            <w:r>
              <w:rPr>
                <w:rFonts w:cs="Times New Roman"/>
                <w:sz w:val="20"/>
                <w:szCs w:val="20"/>
              </w:rPr>
              <w:t>Cidade Nova</w:t>
            </w:r>
          </w:p>
          <w:p w14:paraId="7441828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8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-26.91624, -48.70169</w:t>
            </w:r>
          </w:p>
        </w:tc>
      </w:tr>
      <w:tr w:rsidR="00382323" w14:paraId="7441828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SETEC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Paço Municipal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Concentrador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 Gbps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8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Alberto Werner, 100 – Vila Operária</w:t>
            </w:r>
          </w:p>
          <w:p w14:paraId="7441828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8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-26.9043, -48.6691</w:t>
            </w:r>
          </w:p>
        </w:tc>
      </w:tr>
      <w:tr w:rsidR="00382323" w14:paraId="7441829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8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 – CIS – Centro Integrado de Saúde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9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Gov. Adolfo Konder, 559 – Cidade Nova</w:t>
            </w:r>
          </w:p>
          <w:p w14:paraId="7441829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9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-26.91038, -48.68676</w:t>
            </w:r>
          </w:p>
        </w:tc>
      </w:tr>
      <w:tr w:rsidR="00382323" w14:paraId="7441829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SMS – UPA Cordeiros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9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Enedina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d'Ávila Ferreira, S/N – Cordeiros</w:t>
            </w:r>
          </w:p>
          <w:p w14:paraId="7441829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9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-26.89663, -48.70618</w:t>
            </w:r>
          </w:p>
        </w:tc>
      </w:tr>
      <w:tr w:rsidR="00382323" w14:paraId="744182A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9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SECSEGUR – Secretaria de Segurança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100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A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Blumenau, 1500 – Barra do Rio</w:t>
            </w:r>
          </w:p>
          <w:p w14:paraId="744182A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A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-26.89209, </w:t>
            </w:r>
            <w:r>
              <w:rPr>
                <w:rFonts w:cs="Times New Roman"/>
                <w:sz w:val="20"/>
                <w:szCs w:val="20"/>
              </w:rPr>
              <w:t>-48.67532</w:t>
            </w:r>
          </w:p>
        </w:tc>
      </w:tr>
      <w:tr w:rsidR="00382323" w14:paraId="744182AD" w14:textId="77777777">
        <w:trPr>
          <w:trHeight w:val="876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1º Batalhão da Polícia Militar de Itajaí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Concentrador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1 Gbps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A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Felipe Schmidt, 257 – Centro</w:t>
            </w:r>
          </w:p>
          <w:p w14:paraId="744182A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A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-26.90504, -48.65812</w:t>
            </w:r>
          </w:p>
        </w:tc>
      </w:tr>
      <w:tr w:rsidR="00382323" w14:paraId="744182B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A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B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Prefeito Paulo Bauer C/ R. Doutor José Bonifácio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Malburg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Centro</w:t>
            </w:r>
          </w:p>
          <w:p w14:paraId="744182B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B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-26.90307, -48.65686</w:t>
            </w:r>
          </w:p>
        </w:tc>
      </w:tr>
      <w:tr w:rsidR="00382323" w14:paraId="744182B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B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Doutor Pedro Ferreira C/ R. Eurico </w:t>
            </w:r>
            <w:proofErr w:type="spellStart"/>
            <w:r>
              <w:rPr>
                <w:rFonts w:cs="Times New Roman"/>
                <w:sz w:val="20"/>
                <w:szCs w:val="20"/>
              </w:rPr>
              <w:t>Kobel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Centro</w:t>
            </w:r>
          </w:p>
          <w:p w14:paraId="744182B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B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-26.90464, -48.65591</w:t>
            </w:r>
          </w:p>
        </w:tc>
      </w:tr>
      <w:tr w:rsidR="00382323" w14:paraId="744182C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B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C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Lauro Muller C/ R. </w:t>
            </w:r>
            <w:r>
              <w:rPr>
                <w:rFonts w:cs="Times New Roman"/>
                <w:sz w:val="20"/>
                <w:szCs w:val="20"/>
              </w:rPr>
              <w:t>Olímpio Miranda Jr – Centro</w:t>
            </w:r>
          </w:p>
          <w:p w14:paraId="744182C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C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-26.90623, -48.65533</w:t>
            </w:r>
          </w:p>
        </w:tc>
      </w:tr>
      <w:tr w:rsidR="00382323" w14:paraId="744182C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C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Ministro Victor Konder C/ R. Joinville – Centro</w:t>
            </w:r>
          </w:p>
          <w:p w14:paraId="744182C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C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-26.90729, -48.65439</w:t>
            </w:r>
          </w:p>
        </w:tc>
      </w:tr>
      <w:tr w:rsidR="00382323" w14:paraId="744182D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C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D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Quinze de </w:t>
            </w:r>
            <w:proofErr w:type="gramStart"/>
            <w:r>
              <w:rPr>
                <w:rFonts w:cs="Times New Roman"/>
                <w:sz w:val="20"/>
                <w:szCs w:val="20"/>
              </w:rPr>
              <w:t>Novembro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C/ Joinville – Centro</w:t>
            </w:r>
          </w:p>
          <w:p w14:paraId="744182D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D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-26.90765, </w:t>
            </w:r>
            <w:r>
              <w:rPr>
                <w:rFonts w:cs="Times New Roman"/>
                <w:sz w:val="20"/>
                <w:szCs w:val="20"/>
              </w:rPr>
              <w:t>-48.65594</w:t>
            </w:r>
          </w:p>
        </w:tc>
      </w:tr>
      <w:tr w:rsidR="00382323" w14:paraId="744182D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D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Sete de Setembro C/ R. Joinville – Centro</w:t>
            </w:r>
          </w:p>
          <w:p w14:paraId="744182D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D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-26.90838, -48.6585</w:t>
            </w:r>
          </w:p>
        </w:tc>
      </w:tr>
      <w:tr w:rsidR="00382323" w14:paraId="744182E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D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E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Sete de Setembro C/ R. Gil Stein Ferreira – Centro</w:t>
            </w:r>
          </w:p>
          <w:p w14:paraId="744182E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E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-26.907, -48.65908</w:t>
            </w:r>
          </w:p>
        </w:tc>
      </w:tr>
      <w:tr w:rsidR="00382323" w14:paraId="744182E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E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</w:t>
            </w:r>
            <w:r>
              <w:rPr>
                <w:rFonts w:cs="Times New Roman"/>
                <w:sz w:val="20"/>
                <w:szCs w:val="20"/>
              </w:rPr>
              <w:t>Cônego Thomaz Fontes C/ R. Hercílio Luz – Centro</w:t>
            </w:r>
          </w:p>
          <w:p w14:paraId="744182E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E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-26.9062, -48.65953</w:t>
            </w:r>
          </w:p>
        </w:tc>
      </w:tr>
      <w:tr w:rsidR="00382323" w14:paraId="744182F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E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F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Cônego Thomaz Fontes C/ R. Samuel </w:t>
            </w:r>
            <w:proofErr w:type="spellStart"/>
            <w:r>
              <w:rPr>
                <w:rFonts w:cs="Times New Roman"/>
                <w:sz w:val="20"/>
                <w:szCs w:val="20"/>
              </w:rPr>
              <w:t>Heusi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Centro</w:t>
            </w:r>
          </w:p>
          <w:p w14:paraId="744182F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F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-26.90437, -48.66021</w:t>
            </w:r>
          </w:p>
        </w:tc>
      </w:tr>
      <w:tr w:rsidR="00382323" w14:paraId="744182F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2F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Felipe Schmidt C/ R. Jose Bonifácio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Malburg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Centro</w:t>
            </w:r>
          </w:p>
          <w:p w14:paraId="744182F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2F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-26.90428, -48.65825</w:t>
            </w:r>
          </w:p>
        </w:tc>
      </w:tr>
      <w:tr w:rsidR="00382323" w14:paraId="7441830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2F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0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Hercílio Luz C/ R. 15 de Novembro – Centro</w:t>
            </w:r>
          </w:p>
          <w:p w14:paraId="7441830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0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-26.90528, -48.65668</w:t>
            </w:r>
          </w:p>
        </w:tc>
      </w:tr>
      <w:tr w:rsidR="00382323" w14:paraId="7441830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0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Felipe Schmidt C/ R. Gil Stein </w:t>
            </w:r>
            <w:r>
              <w:rPr>
                <w:rFonts w:cs="Times New Roman"/>
                <w:sz w:val="20"/>
                <w:szCs w:val="20"/>
              </w:rPr>
              <w:t>Ferreira – Centro</w:t>
            </w:r>
          </w:p>
          <w:p w14:paraId="7441830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0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-26.90656, -48.65735</w:t>
            </w:r>
          </w:p>
        </w:tc>
      </w:tr>
      <w:tr w:rsidR="00382323" w14:paraId="7441831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0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1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Hercílio Luz C/ R. Felipe Schmidt – Centro</w:t>
            </w:r>
          </w:p>
          <w:p w14:paraId="7441831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1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-26.90557, -48.65771</w:t>
            </w:r>
          </w:p>
        </w:tc>
      </w:tr>
      <w:tr w:rsidR="00382323" w14:paraId="7441831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1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Coronel Marcos Konder C/ R. Hercílio Luz – Centro</w:t>
            </w:r>
          </w:p>
          <w:p w14:paraId="7441831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1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-26.9068, -48.66148</w:t>
            </w:r>
          </w:p>
        </w:tc>
      </w:tr>
      <w:tr w:rsidR="00382323" w14:paraId="7441832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1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2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Coronel Marcos Konder C/ R. Gil Stein Ferreira – Centro</w:t>
            </w:r>
          </w:p>
          <w:p w14:paraId="7441832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2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-26.90767, -48.66115</w:t>
            </w:r>
          </w:p>
        </w:tc>
      </w:tr>
      <w:tr w:rsidR="00382323" w14:paraId="7441832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2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Joao Bauer C/ R. Brusque – Centro</w:t>
            </w:r>
          </w:p>
          <w:p w14:paraId="7441832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2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-26.90799, -48.66298</w:t>
            </w:r>
          </w:p>
        </w:tc>
      </w:tr>
      <w:tr w:rsidR="00382323" w14:paraId="7441833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2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3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Tijucas, N 1082 – </w:t>
            </w:r>
            <w:r>
              <w:rPr>
                <w:rFonts w:cs="Times New Roman"/>
                <w:sz w:val="20"/>
                <w:szCs w:val="20"/>
              </w:rPr>
              <w:t>Centro</w:t>
            </w:r>
          </w:p>
          <w:p w14:paraId="7441833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3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-26.90178, -48.66724</w:t>
            </w:r>
          </w:p>
        </w:tc>
      </w:tr>
      <w:tr w:rsidR="00382323" w14:paraId="7441833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3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Silva C/ R. Tijucas – Centro</w:t>
            </w:r>
          </w:p>
          <w:p w14:paraId="7441833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3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-26.90414, -48.66477</w:t>
            </w:r>
          </w:p>
        </w:tc>
      </w:tr>
      <w:tr w:rsidR="00382323" w14:paraId="7441834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3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19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4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Coronel Marcos Konder C/ R. Samuel </w:t>
            </w:r>
            <w:proofErr w:type="spellStart"/>
            <w:r>
              <w:rPr>
                <w:rFonts w:cs="Times New Roman"/>
                <w:sz w:val="20"/>
                <w:szCs w:val="20"/>
              </w:rPr>
              <w:t>Heusi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Centro</w:t>
            </w:r>
          </w:p>
          <w:p w14:paraId="7441834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4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-26.90543, -48.66194</w:t>
            </w:r>
          </w:p>
        </w:tc>
      </w:tr>
      <w:tr w:rsidR="00382323" w14:paraId="7441834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 xml:space="preserve">20 </w:t>
            </w:r>
            <w:r>
              <w:rPr>
                <w:rFonts w:cs="Times New Roman"/>
                <w:sz w:val="20"/>
                <w:szCs w:val="20"/>
              </w:rPr>
              <w:t>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4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Blumenau, N 1500 – São João</w:t>
            </w:r>
          </w:p>
          <w:p w14:paraId="7441834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4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-26.89213, -48.67535</w:t>
            </w:r>
          </w:p>
        </w:tc>
      </w:tr>
      <w:tr w:rsidR="00382323" w14:paraId="7441835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4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5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Coronel Marcos Konder, N 1024 – Centro</w:t>
            </w:r>
          </w:p>
          <w:p w14:paraId="7441835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5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-26.91033, -48.66046</w:t>
            </w:r>
          </w:p>
        </w:tc>
      </w:tr>
      <w:tr w:rsidR="00382323" w14:paraId="7441835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5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Coronel Marcos Konder C/ Av. Joca Brandao – Centro</w:t>
            </w:r>
          </w:p>
          <w:p w14:paraId="7441835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5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-26.91217, -48.65928</w:t>
            </w:r>
          </w:p>
        </w:tc>
      </w:tr>
      <w:tr w:rsidR="00382323" w14:paraId="7441836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5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6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Vereador Abrahão João Francisco C/ R. Uruguai – Centro</w:t>
            </w:r>
          </w:p>
          <w:p w14:paraId="7441836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6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-26.91336, -48.66123</w:t>
            </w:r>
          </w:p>
        </w:tc>
      </w:tr>
      <w:tr w:rsidR="00382323" w14:paraId="7441836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6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Uruguai C/ R. Brusque – Centro</w:t>
            </w:r>
          </w:p>
          <w:p w14:paraId="7441836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6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-26.90942, -48.66419</w:t>
            </w:r>
          </w:p>
        </w:tc>
      </w:tr>
      <w:tr w:rsidR="00382323" w14:paraId="74418375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6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 xml:space="preserve">20 </w:t>
            </w:r>
            <w:r>
              <w:rPr>
                <w:rFonts w:cs="Times New Roman"/>
                <w:sz w:val="20"/>
                <w:szCs w:val="20"/>
              </w:rPr>
              <w:t>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7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Sete de Setembro, 1307 – Fazenda</w:t>
            </w:r>
          </w:p>
          <w:p w14:paraId="7441837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7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-26.91757, -48.65465</w:t>
            </w:r>
          </w:p>
        </w:tc>
      </w:tr>
      <w:tr w:rsidR="00382323" w14:paraId="7441837D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7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Rodovia Osvaldo Reis, 2222 – Fazenda</w:t>
            </w:r>
          </w:p>
          <w:p w14:paraId="7441837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7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-26.9416, -48.64104</w:t>
            </w:r>
          </w:p>
        </w:tc>
      </w:tr>
      <w:tr w:rsidR="00382323" w14:paraId="74418385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7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8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Abrahão João Francisco, 1900 – Dom Bosco</w:t>
            </w:r>
          </w:p>
          <w:p w14:paraId="7441838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84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-26.92134, </w:t>
            </w:r>
            <w:r>
              <w:rPr>
                <w:rFonts w:cs="Times New Roman"/>
                <w:sz w:val="20"/>
                <w:szCs w:val="20"/>
              </w:rPr>
              <w:t>-48.67324</w:t>
            </w:r>
          </w:p>
        </w:tc>
      </w:tr>
      <w:tr w:rsidR="00382323" w14:paraId="7441838D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6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9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8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Indaial C/ R. Ciríaco Meirinho – São Judas</w:t>
            </w:r>
          </w:p>
          <w:p w14:paraId="7441838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8C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-26.91355, -48.67717</w:t>
            </w:r>
          </w:p>
        </w:tc>
      </w:tr>
      <w:tr w:rsidR="00382323" w14:paraId="74418393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E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8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29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1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9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Indaial C/ R. Gaspar – São Judas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-26.91003, -48.67736</w:t>
            </w:r>
          </w:p>
        </w:tc>
      </w:tr>
      <w:tr w:rsidR="00382323" w14:paraId="7441839B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9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Alberto </w:t>
            </w:r>
            <w:r>
              <w:rPr>
                <w:rFonts w:cs="Times New Roman"/>
                <w:sz w:val="20"/>
                <w:szCs w:val="20"/>
              </w:rPr>
              <w:t>Werner, 100 – Vila Operária</w:t>
            </w:r>
          </w:p>
          <w:p w14:paraId="7441839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9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-26.90458, -48.66898</w:t>
            </w:r>
          </w:p>
        </w:tc>
      </w:tr>
      <w:tr w:rsidR="00382323" w14:paraId="744183A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9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A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Indaial C/ R. Heitor Liberato – São Judas</w:t>
            </w:r>
          </w:p>
          <w:p w14:paraId="744183A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A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-26.90818, -48.67742</w:t>
            </w:r>
          </w:p>
        </w:tc>
      </w:tr>
      <w:tr w:rsidR="00382323" w14:paraId="744183A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A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Indaial C/ R. Joaquim José De Freitas – São João</w:t>
            </w:r>
          </w:p>
          <w:p w14:paraId="744183A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A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-26.90555, </w:t>
            </w:r>
            <w:r>
              <w:rPr>
                <w:rFonts w:cs="Times New Roman"/>
                <w:sz w:val="20"/>
                <w:szCs w:val="20"/>
              </w:rPr>
              <w:t>-48.67758</w:t>
            </w:r>
          </w:p>
        </w:tc>
      </w:tr>
      <w:tr w:rsidR="00382323" w14:paraId="744183B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A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B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Indaial C/ R. Pedro Rangel – São João</w:t>
            </w:r>
          </w:p>
          <w:p w14:paraId="744183B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B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-26.90112, -48.67778</w:t>
            </w:r>
          </w:p>
        </w:tc>
      </w:tr>
      <w:tr w:rsidR="00382323" w14:paraId="744183B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B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Jose Pereira Liberato C/ R. Pedro Rangel – São João</w:t>
            </w:r>
          </w:p>
          <w:p w14:paraId="744183B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B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-26.90071, -48.68234</w:t>
            </w:r>
          </w:p>
        </w:tc>
      </w:tr>
      <w:tr w:rsidR="00382323" w14:paraId="744183C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B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C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Alfredo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Eicke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Av. Irineu Bornhausen – São João</w:t>
            </w:r>
          </w:p>
          <w:p w14:paraId="744183C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C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-26.89176, -48.67949</w:t>
            </w:r>
          </w:p>
        </w:tc>
      </w:tr>
      <w:tr w:rsidR="00382323" w14:paraId="744183C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C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Alfredo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Eicke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Jose Pereira Liberato – Barra do Rio</w:t>
            </w:r>
          </w:p>
          <w:p w14:paraId="744183C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C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-26.89124, -48.68165</w:t>
            </w:r>
          </w:p>
        </w:tc>
      </w:tr>
      <w:tr w:rsidR="00382323" w14:paraId="744183D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C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D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Reinaldo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Schmithausen</w:t>
            </w:r>
            <w:proofErr w:type="spellEnd"/>
            <w:r>
              <w:rPr>
                <w:rFonts w:cs="Times New Roman"/>
                <w:sz w:val="20"/>
                <w:szCs w:val="20"/>
              </w:rPr>
              <w:t>, 1178 – Cordeiros</w:t>
            </w:r>
          </w:p>
          <w:p w14:paraId="744183D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D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-26.88348, -48.69462</w:t>
            </w:r>
          </w:p>
        </w:tc>
      </w:tr>
      <w:tr w:rsidR="00382323" w14:paraId="744183D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D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Reinaldo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Schmithausen</w:t>
            </w:r>
            <w:proofErr w:type="spellEnd"/>
            <w:r>
              <w:rPr>
                <w:rFonts w:cs="Times New Roman"/>
                <w:sz w:val="20"/>
                <w:szCs w:val="20"/>
              </w:rPr>
              <w:t>, 1610 – Cordeiros</w:t>
            </w:r>
          </w:p>
          <w:p w14:paraId="744183D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D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-26.88571, -48.69758</w:t>
            </w:r>
          </w:p>
        </w:tc>
      </w:tr>
      <w:tr w:rsidR="00382323" w14:paraId="744183E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39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D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E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Reinaldo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Schmithausen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Enedina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Davila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Ferreira – Cordeiros</w:t>
            </w:r>
          </w:p>
          <w:p w14:paraId="744183E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E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-26.88806, -48.70573</w:t>
            </w:r>
          </w:p>
        </w:tc>
      </w:tr>
      <w:tr w:rsidR="00382323" w14:paraId="744183E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E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Estefano Jose </w:t>
            </w:r>
            <w:proofErr w:type="spellStart"/>
            <w:r>
              <w:rPr>
                <w:rFonts w:cs="Times New Roman"/>
                <w:sz w:val="20"/>
                <w:szCs w:val="20"/>
              </w:rPr>
              <w:t>Vanolli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Erotides Da Silva Fontes – São Vicente</w:t>
            </w:r>
          </w:p>
          <w:p w14:paraId="744183E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E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-26.90953, -48.68889</w:t>
            </w:r>
          </w:p>
        </w:tc>
      </w:tr>
      <w:tr w:rsidR="00382323" w14:paraId="744183F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E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F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Estefano Jose </w:t>
            </w:r>
            <w:proofErr w:type="spellStart"/>
            <w:r>
              <w:rPr>
                <w:rFonts w:cs="Times New Roman"/>
                <w:sz w:val="20"/>
                <w:szCs w:val="20"/>
              </w:rPr>
              <w:t>Vanolli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Dom Jaime – São Vicente</w:t>
            </w:r>
          </w:p>
          <w:p w14:paraId="744183F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F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-26.90739, -48.68888</w:t>
            </w:r>
          </w:p>
        </w:tc>
      </w:tr>
      <w:tr w:rsidR="00382323" w14:paraId="744183F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3F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Estefano Jose </w:t>
            </w:r>
            <w:proofErr w:type="spellStart"/>
            <w:r>
              <w:rPr>
                <w:rFonts w:cs="Times New Roman"/>
                <w:sz w:val="20"/>
                <w:szCs w:val="20"/>
              </w:rPr>
              <w:t>Vanolli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Nilson Edson Dos Santos – São Vicente</w:t>
            </w:r>
          </w:p>
          <w:p w14:paraId="744183F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3F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-26.90545, -48.68885</w:t>
            </w:r>
          </w:p>
        </w:tc>
      </w:tr>
      <w:tr w:rsidR="00382323" w14:paraId="7441840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3F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0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Campos Novos C/ Av. Nilson Edson Dos </w:t>
            </w:r>
            <w:r>
              <w:rPr>
                <w:rFonts w:cs="Times New Roman"/>
                <w:sz w:val="20"/>
                <w:szCs w:val="20"/>
              </w:rPr>
              <w:t>Santos – São Vicente</w:t>
            </w:r>
          </w:p>
          <w:p w14:paraId="7441840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0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-26.90497, -48.70023</w:t>
            </w:r>
          </w:p>
        </w:tc>
      </w:tr>
      <w:tr w:rsidR="00382323" w14:paraId="7441840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0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Estefano Jose </w:t>
            </w:r>
            <w:proofErr w:type="spellStart"/>
            <w:r>
              <w:rPr>
                <w:rFonts w:cs="Times New Roman"/>
                <w:sz w:val="20"/>
                <w:szCs w:val="20"/>
              </w:rPr>
              <w:t>Vanolli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Manoel Francisco Coelho – São Vicente</w:t>
            </w:r>
          </w:p>
          <w:p w14:paraId="7441840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0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-26.90227, -48.68887</w:t>
            </w:r>
          </w:p>
        </w:tc>
      </w:tr>
      <w:tr w:rsidR="00382323" w14:paraId="7441841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0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1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Estefano Jose </w:t>
            </w:r>
            <w:proofErr w:type="spellStart"/>
            <w:r>
              <w:rPr>
                <w:rFonts w:cs="Times New Roman"/>
                <w:sz w:val="20"/>
                <w:szCs w:val="20"/>
              </w:rPr>
              <w:t>Vanolli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C/ R. Carlos Schroeder – São Vicente</w:t>
            </w:r>
          </w:p>
          <w:p w14:paraId="7441841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1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-26.90007, -48.68873</w:t>
            </w:r>
          </w:p>
        </w:tc>
      </w:tr>
      <w:tr w:rsidR="00382323" w14:paraId="7441841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1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Ministro Victor Konder C/ R. Júlio Coutinho – Fazenda</w:t>
            </w:r>
          </w:p>
          <w:p w14:paraId="7441841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1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-26.9179, -48.65123</w:t>
            </w:r>
          </w:p>
        </w:tc>
      </w:tr>
      <w:tr w:rsidR="00382323" w14:paraId="7441842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1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2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Brusque C/ R. José Eugênio Muller – Dom Bosco</w:t>
            </w:r>
          </w:p>
          <w:p w14:paraId="7441842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2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-26.9173, -48.6711</w:t>
            </w:r>
          </w:p>
        </w:tc>
      </w:tr>
      <w:tr w:rsidR="00382323" w14:paraId="7441842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2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José Eugênio Muller C/ R. Alfredo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Trompowiski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– Vila Operária</w:t>
            </w:r>
          </w:p>
          <w:p w14:paraId="7441842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2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-26.90731, -48.66991</w:t>
            </w:r>
          </w:p>
        </w:tc>
      </w:tr>
      <w:tr w:rsidR="00382323" w14:paraId="74418433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49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2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3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José Pereira Liberato C/ R. Heitor Liberato – São João</w:t>
            </w:r>
          </w:p>
          <w:p w14:paraId="74418431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32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-26.90982, </w:t>
            </w:r>
            <w:r>
              <w:rPr>
                <w:rFonts w:cs="Times New Roman"/>
                <w:sz w:val="20"/>
                <w:szCs w:val="20"/>
              </w:rPr>
              <w:t>-48.68289</w:t>
            </w:r>
          </w:p>
        </w:tc>
      </w:tr>
      <w:tr w:rsidR="00382323" w14:paraId="7441843B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4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5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6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7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38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Ministro Luiz Gallotti C/ 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Agilio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Cunha –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Promorar</w:t>
            </w:r>
            <w:proofErr w:type="spellEnd"/>
          </w:p>
          <w:p w14:paraId="74418439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3A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-26.92737, -48.6965</w:t>
            </w:r>
          </w:p>
        </w:tc>
      </w:tr>
      <w:tr w:rsidR="00382323" w14:paraId="74418442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C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D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E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3F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40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Agilio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Cunha, 1105 –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Promorar</w:t>
            </w:r>
            <w:proofErr w:type="spellEnd"/>
          </w:p>
          <w:p w14:paraId="7441844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br/>
              <w:t>-26.92531, -48.69472</w:t>
            </w:r>
          </w:p>
        </w:tc>
      </w:tr>
      <w:tr w:rsidR="00382323" w14:paraId="7441844A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4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Nilo Simas C/ R. Emanoel José Ribeiro –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Promorar</w:t>
            </w:r>
            <w:proofErr w:type="spellEnd"/>
          </w:p>
          <w:p w14:paraId="7441844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49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-26.92141, -48.69799</w:t>
            </w:r>
          </w:p>
        </w:tc>
      </w:tr>
      <w:tr w:rsidR="00382323" w14:paraId="74418452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D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53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4E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4F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Sebastião Romeu Soares 640 – Cordeiros</w:t>
            </w:r>
          </w:p>
          <w:p w14:paraId="7441845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5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-26.88338, -48.70107</w:t>
            </w:r>
          </w:p>
        </w:tc>
      </w:tr>
      <w:tr w:rsidR="00382323" w14:paraId="7441845A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5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José Medeiros Vieira C/ Av. Carlos </w:t>
            </w:r>
            <w:r>
              <w:rPr>
                <w:rFonts w:cs="Times New Roman"/>
                <w:sz w:val="20"/>
                <w:szCs w:val="20"/>
              </w:rPr>
              <w:t>Drummond – Praia Brava</w:t>
            </w:r>
          </w:p>
          <w:p w14:paraId="7441845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59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-26.95669, -48.62968</w:t>
            </w:r>
          </w:p>
        </w:tc>
      </w:tr>
      <w:tr w:rsidR="00382323" w14:paraId="74418462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D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55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5E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5F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José Medeiros Vieira C/ R. Paulo </w:t>
            </w: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Batchauer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–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Praia Brava</w:t>
            </w:r>
          </w:p>
          <w:p w14:paraId="7441846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6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-26.95024, -48.62957</w:t>
            </w:r>
          </w:p>
        </w:tc>
      </w:tr>
      <w:tr w:rsidR="00382323" w14:paraId="7441846A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56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6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Av. José Medeiros Vieira C/ R. </w:t>
            </w:r>
            <w:proofErr w:type="spellStart"/>
            <w:r>
              <w:rPr>
                <w:rFonts w:cs="Times New Roman"/>
                <w:sz w:val="20"/>
                <w:szCs w:val="20"/>
              </w:rPr>
              <w:t>Andre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Luiz Vidal Soares – Praia Brava</w:t>
            </w:r>
          </w:p>
          <w:p w14:paraId="7441846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69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-26.94566, -48.62914</w:t>
            </w:r>
          </w:p>
        </w:tc>
      </w:tr>
      <w:tr w:rsidR="00382323" w14:paraId="74418472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D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57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6E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6F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Ministro Victor Konder, N 475 – Fazenda</w:t>
            </w:r>
          </w:p>
          <w:p w14:paraId="7441847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7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-26.9198, -48.65016</w:t>
            </w:r>
          </w:p>
        </w:tc>
      </w:tr>
      <w:tr w:rsidR="00382323" w14:paraId="7441847A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58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7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Ministro Victor Konder C/ Av. Carlos Ely Castro – Centro</w:t>
            </w:r>
          </w:p>
          <w:p w14:paraId="7441847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79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-26.91025, -48.6538</w:t>
            </w:r>
          </w:p>
        </w:tc>
      </w:tr>
      <w:tr w:rsidR="00382323" w14:paraId="74418482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D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59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7E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7F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Av. Abrahão João Francisco C/ R. José Siqueira – Dom Bosco</w:t>
            </w:r>
          </w:p>
          <w:p w14:paraId="7441848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8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-26.9239, -48.67712</w:t>
            </w:r>
          </w:p>
        </w:tc>
      </w:tr>
      <w:tr w:rsidR="00382323" w14:paraId="7441848A" w14:textId="77777777">
        <w:trPr>
          <w:trHeight w:val="876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3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4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5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60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6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>20 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87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Laudelina Dionisio, 612 – Cordeiros</w:t>
            </w:r>
          </w:p>
          <w:p w14:paraId="74418488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89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-26.88988, -48.69566</w:t>
            </w:r>
          </w:p>
        </w:tc>
      </w:tr>
      <w:tr w:rsidR="00382323" w14:paraId="74418492" w14:textId="77777777">
        <w:trPr>
          <w:trHeight w:val="932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B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C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SSP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D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CÂMERA 61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41848E" w14:textId="77777777" w:rsidR="00382323" w:rsidRDefault="004E57D9">
            <w:pPr>
              <w:widowControl w:val="0"/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Acesso</w:t>
            </w:r>
            <w:r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br/>
              <w:t xml:space="preserve">20 </w:t>
            </w:r>
            <w:r>
              <w:rPr>
                <w:rFonts w:cs="Times New Roman"/>
                <w:sz w:val="20"/>
                <w:szCs w:val="20"/>
              </w:rPr>
              <w:t>Mbps</w:t>
            </w:r>
          </w:p>
        </w:tc>
        <w:tc>
          <w:tcPr>
            <w:tcW w:w="4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41848F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R. Pedro Rangel C/ R. Rio Araguaia – São João</w:t>
            </w:r>
          </w:p>
          <w:p w14:paraId="74418490" w14:textId="77777777" w:rsidR="00382323" w:rsidRDefault="00382323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</w:p>
          <w:p w14:paraId="74418491" w14:textId="77777777" w:rsidR="00382323" w:rsidRDefault="004E57D9">
            <w:pPr>
              <w:widowControl w:val="0"/>
              <w:spacing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-26.90121, -48.68512</w:t>
            </w:r>
          </w:p>
        </w:tc>
      </w:tr>
    </w:tbl>
    <w:p w14:paraId="74418493" w14:textId="77777777" w:rsidR="00382323" w:rsidRDefault="004E57D9">
      <w:pPr>
        <w:widowControl w:val="0"/>
        <w:rPr>
          <w:b/>
          <w:bCs/>
        </w:rPr>
      </w:pPr>
      <w:r>
        <w:br w:type="page"/>
      </w:r>
    </w:p>
    <w:p w14:paraId="74418494" w14:textId="77777777" w:rsidR="00382323" w:rsidRDefault="004E57D9">
      <w:pPr>
        <w:pStyle w:val="Ttulo1"/>
        <w:widowControl w:val="0"/>
        <w:numPr>
          <w:ilvl w:val="0"/>
          <w:numId w:val="0"/>
        </w:numPr>
        <w:ind w:left="432"/>
        <w:jc w:val="center"/>
      </w:pPr>
      <w:r>
        <w:lastRenderedPageBreak/>
        <w:t>ANEXO II – MODELO DE DECLARAÇÃO DE CONFORMIDADE</w:t>
      </w:r>
    </w:p>
    <w:p w14:paraId="74418495" w14:textId="77777777" w:rsidR="00382323" w:rsidRDefault="00382323">
      <w:pPr>
        <w:widowControl w:val="0"/>
        <w:jc w:val="center"/>
        <w:rPr>
          <w:b/>
          <w:bCs/>
        </w:rPr>
      </w:pPr>
    </w:p>
    <w:p w14:paraId="74418496" w14:textId="77777777" w:rsidR="00382323" w:rsidRDefault="00382323">
      <w:pPr>
        <w:widowControl w:val="0"/>
        <w:rPr>
          <w:b/>
          <w:bCs/>
        </w:rPr>
      </w:pPr>
    </w:p>
    <w:p w14:paraId="74418497" w14:textId="77777777" w:rsidR="00382323" w:rsidRDefault="004E57D9">
      <w:pPr>
        <w:widowControl w:val="0"/>
      </w:pPr>
      <w:r>
        <w:t xml:space="preserve">Eu, </w:t>
      </w:r>
      <w:r>
        <w:rPr>
          <w:i/>
          <w:iCs/>
          <w:u w:val="single"/>
        </w:rPr>
        <w:t>NOME DO DECLARANTE</w:t>
      </w:r>
      <w:r>
        <w:t xml:space="preserve">, na condição de </w:t>
      </w:r>
      <w:r>
        <w:rPr>
          <w:i/>
          <w:iCs/>
          <w:u w:val="single"/>
        </w:rPr>
        <w:t>CARGO DO DECLARANTE</w:t>
      </w:r>
      <w:r>
        <w:t xml:space="preserve">, representante legal da </w:t>
      </w:r>
      <w:r>
        <w:rPr>
          <w:i/>
          <w:iCs/>
          <w:u w:val="single"/>
        </w:rPr>
        <w:t>RAZÃO SOCIAL DA EMPRESA</w:t>
      </w:r>
      <w:r>
        <w:t xml:space="preserve">, inscrita no CNPJ </w:t>
      </w:r>
      <w:proofErr w:type="spellStart"/>
      <w:r>
        <w:rPr>
          <w:i/>
          <w:iCs/>
          <w:u w:val="single"/>
        </w:rPr>
        <w:t>CNPJ</w:t>
      </w:r>
      <w:proofErr w:type="spellEnd"/>
      <w:r>
        <w:rPr>
          <w:i/>
          <w:iCs/>
          <w:u w:val="single"/>
        </w:rPr>
        <w:t xml:space="preserve"> DA EMPRESA,</w:t>
      </w:r>
      <w:r>
        <w:t xml:space="preserve"> declaro que, enquanto empresa LICITANTE do certame referente à </w:t>
      </w:r>
      <w:r>
        <w:rPr>
          <w:rFonts w:eastAsia="Lucida Sans Unicode" w:cs="Arial"/>
          <w:b/>
          <w:bCs/>
        </w:rPr>
        <w:t>PRESTAÇÃO DE SERVIÇO DE INTERCONEXÃO DE REDES POR FIBRA ÓTICA</w:t>
      </w:r>
      <w:r>
        <w:rPr>
          <w:rFonts w:eastAsia="WenQuanYi Micro Hei;MS Mincho" w:cs="Arial"/>
          <w:lang w:eastAsia="hi-IN"/>
        </w:rPr>
        <w:t>, estamos em conformidade com os itens exigidos para habilitação ao processo.</w:t>
      </w: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0"/>
        <w:gridCol w:w="4095"/>
      </w:tblGrid>
      <w:tr w:rsidR="00382323" w14:paraId="74418499" w14:textId="77777777"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4418498" w14:textId="77777777" w:rsidR="00382323" w:rsidRDefault="004E57D9">
            <w:pPr>
              <w:pStyle w:val="TableContents"/>
              <w:widowControl w:val="0"/>
              <w:jc w:val="center"/>
            </w:pPr>
            <w:r>
              <w:rPr>
                <w:b/>
                <w:bCs/>
                <w:color w:val="000000"/>
              </w:rPr>
              <w:t xml:space="preserve">OUTORGA </w:t>
            </w:r>
            <w:r>
              <w:rPr>
                <w:b/>
                <w:bCs/>
                <w:color w:val="000000"/>
              </w:rPr>
              <w:t>ANATEL</w:t>
            </w:r>
          </w:p>
        </w:tc>
      </w:tr>
      <w:tr w:rsidR="00382323" w14:paraId="7441849C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9A" w14:textId="77777777" w:rsidR="00382323" w:rsidRDefault="004E57D9">
            <w:pPr>
              <w:pStyle w:val="TableContents"/>
              <w:widowControl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DATA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9B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382323" w14:paraId="7441849F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9D" w14:textId="77777777" w:rsidR="00382323" w:rsidRDefault="004E57D9">
            <w:pPr>
              <w:pStyle w:val="TableContents"/>
              <w:widowControl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NÚMERO DO PROCESSO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9E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382323" w14:paraId="744184A2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0" w14:textId="77777777" w:rsidR="00382323" w:rsidRDefault="004E57D9">
            <w:pPr>
              <w:pStyle w:val="TableContents"/>
              <w:widowControl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NÚMERO DO ATO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1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382323" w14:paraId="744184A5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3" w14:textId="77777777" w:rsidR="00382323" w:rsidRDefault="004E57D9">
            <w:pPr>
              <w:pStyle w:val="TableContents"/>
              <w:widowControl w:val="0"/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NÚMERO DO TERMO PVST/SPV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4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</w:tbl>
    <w:p w14:paraId="744184A6" w14:textId="77777777" w:rsidR="00382323" w:rsidRDefault="00382323">
      <w:pPr>
        <w:pStyle w:val="Corpodetexto"/>
        <w:widowControl w:val="0"/>
        <w:spacing w:after="0"/>
      </w:pPr>
    </w:p>
    <w:tbl>
      <w:tblPr>
        <w:tblW w:w="96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0"/>
        <w:gridCol w:w="4095"/>
      </w:tblGrid>
      <w:tr w:rsidR="00382323" w14:paraId="744184A8" w14:textId="77777777"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44184A7" w14:textId="77777777" w:rsidR="00382323" w:rsidRDefault="004E57D9">
            <w:pPr>
              <w:pStyle w:val="TableContents"/>
              <w:widowControl w:val="0"/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CREA-SC</w:t>
            </w:r>
          </w:p>
        </w:tc>
      </w:tr>
      <w:tr w:rsidR="00382323" w14:paraId="744184AB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9" w14:textId="77777777" w:rsidR="00382323" w:rsidRDefault="004E57D9">
            <w:pPr>
              <w:pStyle w:val="Ttulo2"/>
              <w:keepNext w:val="0"/>
              <w:widowControl w:val="0"/>
              <w:numPr>
                <w:ilvl w:val="0"/>
                <w:numId w:val="0"/>
              </w:num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REGISTRO DA EMPRESA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A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382323" w14:paraId="744184AE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C" w14:textId="77777777" w:rsidR="00382323" w:rsidRDefault="004E57D9">
            <w:pPr>
              <w:pStyle w:val="Ttulo2"/>
              <w:keepNext w:val="0"/>
              <w:widowControl w:val="0"/>
              <w:numPr>
                <w:ilvl w:val="0"/>
                <w:numId w:val="0"/>
              </w:num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PROFISSIONAL RESPONSÁVEL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D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  <w:tr w:rsidR="00382323" w14:paraId="744184B1" w14:textId="77777777">
        <w:tc>
          <w:tcPr>
            <w:tcW w:w="5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AF" w14:textId="77777777" w:rsidR="00382323" w:rsidRDefault="004E57D9">
            <w:pPr>
              <w:pStyle w:val="Ttulo2"/>
              <w:keepNext w:val="0"/>
              <w:widowControl w:val="0"/>
              <w:numPr>
                <w:ilvl w:val="0"/>
                <w:numId w:val="0"/>
              </w:num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REGISTRO DO PROFISSIONAL RESPONSÁVEL</w:t>
            </w:r>
          </w:p>
        </w:tc>
        <w:tc>
          <w:tcPr>
            <w:tcW w:w="4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84B0" w14:textId="77777777" w:rsidR="00382323" w:rsidRDefault="00382323">
            <w:pPr>
              <w:pStyle w:val="TableContents"/>
              <w:widowControl w:val="0"/>
              <w:spacing w:line="276" w:lineRule="auto"/>
              <w:rPr>
                <w:color w:val="000000"/>
              </w:rPr>
            </w:pPr>
          </w:p>
        </w:tc>
      </w:tr>
    </w:tbl>
    <w:p w14:paraId="744184B2" w14:textId="77777777" w:rsidR="00382323" w:rsidRDefault="00382323">
      <w:pPr>
        <w:pStyle w:val="Corpodetexto"/>
        <w:widowControl w:val="0"/>
        <w:spacing w:after="0" w:line="360" w:lineRule="auto"/>
      </w:pPr>
    </w:p>
    <w:p w14:paraId="744184B3" w14:textId="77777777" w:rsidR="00382323" w:rsidRDefault="00382323">
      <w:pPr>
        <w:widowControl w:val="0"/>
        <w:jc w:val="right"/>
        <w:rPr>
          <w:i/>
          <w:iCs/>
          <w:u w:val="single"/>
        </w:rPr>
      </w:pPr>
    </w:p>
    <w:p w14:paraId="744184B4" w14:textId="77777777" w:rsidR="00382323" w:rsidRDefault="004E57D9">
      <w:pPr>
        <w:widowControl w:val="0"/>
        <w:jc w:val="center"/>
      </w:pPr>
      <w:r>
        <w:rPr>
          <w:i/>
          <w:iCs/>
          <w:u w:val="single"/>
        </w:rPr>
        <w:t>LOCAL E DATA</w:t>
      </w:r>
    </w:p>
    <w:p w14:paraId="744184B5" w14:textId="77777777" w:rsidR="00382323" w:rsidRDefault="00382323">
      <w:pPr>
        <w:widowControl w:val="0"/>
        <w:jc w:val="center"/>
        <w:rPr>
          <w:i/>
          <w:iCs/>
          <w:u w:val="single"/>
        </w:rPr>
      </w:pPr>
    </w:p>
    <w:p w14:paraId="744184B6" w14:textId="77777777" w:rsidR="00382323" w:rsidRDefault="004E57D9">
      <w:pPr>
        <w:widowControl w:val="0"/>
        <w:jc w:val="center"/>
      </w:pPr>
      <w:r>
        <w:rPr>
          <w:i/>
          <w:iCs/>
          <w:u w:val="single"/>
        </w:rPr>
        <w:t>ASSINATURA DO DECLARANTE RESPONSÁVEL PELA EMPRESA</w:t>
      </w:r>
      <w:r>
        <w:br w:type="page"/>
      </w:r>
    </w:p>
    <w:p w14:paraId="744184B7" w14:textId="77777777" w:rsidR="00382323" w:rsidRDefault="004E57D9">
      <w:pPr>
        <w:pStyle w:val="Ttulo1"/>
        <w:widowControl w:val="0"/>
        <w:numPr>
          <w:ilvl w:val="0"/>
          <w:numId w:val="0"/>
        </w:numPr>
        <w:ind w:left="432"/>
        <w:jc w:val="center"/>
      </w:pPr>
      <w:r>
        <w:lastRenderedPageBreak/>
        <w:t xml:space="preserve">ANEXO III – </w:t>
      </w:r>
      <w:r>
        <w:rPr>
          <w:bCs/>
        </w:rPr>
        <w:t>MODELO DE RELATÓRIO DE INSTALAÇÕES</w:t>
      </w:r>
    </w:p>
    <w:p w14:paraId="744184B8" w14:textId="77777777" w:rsidR="00382323" w:rsidRDefault="00382323">
      <w:pPr>
        <w:widowControl w:val="0"/>
        <w:jc w:val="center"/>
      </w:pPr>
    </w:p>
    <w:p w14:paraId="744184B9" w14:textId="77777777" w:rsidR="00382323" w:rsidRDefault="00382323">
      <w:pPr>
        <w:widowControl w:val="0"/>
        <w:spacing w:after="240"/>
        <w:ind w:left="432"/>
        <w:jc w:val="center"/>
        <w:rPr>
          <w:b/>
          <w:bCs/>
        </w:rPr>
      </w:pPr>
    </w:p>
    <w:p w14:paraId="744184BA" w14:textId="77777777" w:rsidR="00382323" w:rsidRDefault="00382323">
      <w:pPr>
        <w:widowControl w:val="0"/>
        <w:spacing w:after="240"/>
        <w:ind w:left="432"/>
        <w:jc w:val="center"/>
        <w:rPr>
          <w:b/>
          <w:bCs/>
        </w:rPr>
      </w:pPr>
    </w:p>
    <w:p w14:paraId="744184BB" w14:textId="77777777" w:rsidR="00382323" w:rsidRDefault="004E57D9">
      <w:pPr>
        <w:widowControl w:val="0"/>
        <w:spacing w:after="240"/>
        <w:ind w:left="432"/>
        <w:jc w:val="center"/>
      </w:pPr>
      <w:bookmarkStart w:id="2" w:name="__DdeLink__3601_588300080"/>
      <w:r>
        <w:rPr>
          <w:b/>
          <w:bCs/>
          <w:color w:val="CCCCCC"/>
          <w:sz w:val="48"/>
          <w:szCs w:val="48"/>
        </w:rPr>
        <w:t>(DADOS FICTÍCIOS)</w:t>
      </w:r>
      <w:bookmarkEnd w:id="2"/>
    </w:p>
    <w:p w14:paraId="744184BC" w14:textId="77777777" w:rsidR="00382323" w:rsidRDefault="00382323">
      <w:pPr>
        <w:widowControl w:val="0"/>
        <w:spacing w:after="240"/>
        <w:ind w:left="432"/>
        <w:jc w:val="center"/>
        <w:rPr>
          <w:b/>
          <w:bCs/>
          <w:color w:val="CCCCCC"/>
          <w:sz w:val="48"/>
          <w:szCs w:val="48"/>
        </w:rPr>
      </w:pPr>
    </w:p>
    <w:p w14:paraId="744184BD" w14:textId="77777777" w:rsidR="00382323" w:rsidRDefault="004E57D9">
      <w:pPr>
        <w:widowControl w:val="0"/>
        <w:spacing w:after="240"/>
        <w:ind w:left="432"/>
        <w:jc w:val="center"/>
        <w:rPr>
          <w:b/>
          <w:bCs/>
        </w:rPr>
      </w:pPr>
      <w:r>
        <w:rPr>
          <w:b/>
          <w:bCs/>
          <w:noProof/>
        </w:rPr>
        <w:drawing>
          <wp:anchor distT="0" distB="0" distL="0" distR="0" simplePos="0" relativeHeight="86" behindDoc="0" locked="0" layoutInCell="0" allowOverlap="1" wp14:anchorId="744184C6" wp14:editId="744184C7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703060" cy="239077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306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14:paraId="744184BE" w14:textId="77777777" w:rsidR="00382323" w:rsidRDefault="004E57D9">
      <w:pPr>
        <w:pStyle w:val="Ttulo1"/>
        <w:widowControl w:val="0"/>
        <w:numPr>
          <w:ilvl w:val="0"/>
          <w:numId w:val="0"/>
        </w:numPr>
        <w:ind w:left="432"/>
        <w:jc w:val="center"/>
        <w:rPr>
          <w:shd w:val="clear" w:color="auto" w:fill="FFFF00"/>
        </w:rPr>
      </w:pPr>
      <w:r w:rsidRPr="004005D4">
        <w:lastRenderedPageBreak/>
        <w:t xml:space="preserve">ANEXO IV – </w:t>
      </w:r>
      <w:r w:rsidRPr="004005D4">
        <w:rPr>
          <w:bCs/>
        </w:rPr>
        <w:t>MODELO DE RELATÓRIO DE DISPONIBILIDADE E DESCONTO FINANCEIRO</w:t>
      </w:r>
      <w:r>
        <w:rPr>
          <w:shd w:val="clear" w:color="auto" w:fill="FFFF00"/>
        </w:rPr>
        <w:t xml:space="preserve"> </w:t>
      </w:r>
    </w:p>
    <w:p w14:paraId="744184BF" w14:textId="77777777" w:rsidR="00382323" w:rsidRDefault="00382323">
      <w:pPr>
        <w:widowControl w:val="0"/>
        <w:jc w:val="center"/>
      </w:pPr>
    </w:p>
    <w:p w14:paraId="744184C0" w14:textId="77777777" w:rsidR="00382323" w:rsidRDefault="00382323">
      <w:pPr>
        <w:widowControl w:val="0"/>
        <w:jc w:val="center"/>
        <w:rPr>
          <w:b/>
          <w:bCs/>
        </w:rPr>
      </w:pPr>
    </w:p>
    <w:p w14:paraId="744184C1" w14:textId="77777777" w:rsidR="00382323" w:rsidRDefault="00382323">
      <w:pPr>
        <w:widowControl w:val="0"/>
        <w:ind w:left="-567"/>
        <w:jc w:val="center"/>
      </w:pPr>
    </w:p>
    <w:p w14:paraId="744184C2" w14:textId="77777777" w:rsidR="00382323" w:rsidRDefault="004E57D9">
      <w:pPr>
        <w:widowControl w:val="0"/>
        <w:spacing w:after="240"/>
        <w:ind w:left="432"/>
        <w:jc w:val="center"/>
      </w:pPr>
      <w:r>
        <w:rPr>
          <w:b/>
          <w:bCs/>
          <w:color w:val="CCCCCC"/>
          <w:sz w:val="48"/>
          <w:szCs w:val="48"/>
        </w:rPr>
        <w:t>(DADOS FICTÍCIOS)</w:t>
      </w:r>
    </w:p>
    <w:p w14:paraId="744184C3" w14:textId="77777777" w:rsidR="00382323" w:rsidRDefault="00382323">
      <w:pPr>
        <w:widowControl w:val="0"/>
        <w:spacing w:after="240"/>
        <w:jc w:val="center"/>
        <w:rPr>
          <w:b/>
          <w:bCs/>
        </w:rPr>
      </w:pPr>
    </w:p>
    <w:p w14:paraId="744184C4" w14:textId="77777777" w:rsidR="00382323" w:rsidRDefault="00382323">
      <w:pPr>
        <w:widowControl w:val="0"/>
        <w:spacing w:after="240"/>
        <w:jc w:val="center"/>
        <w:rPr>
          <w:b/>
          <w:bCs/>
        </w:rPr>
      </w:pPr>
    </w:p>
    <w:p w14:paraId="744184C5" w14:textId="77777777" w:rsidR="00382323" w:rsidRDefault="004E57D9">
      <w:pPr>
        <w:widowControl w:val="0"/>
        <w:spacing w:after="240"/>
        <w:jc w:val="center"/>
        <w:rPr>
          <w:b/>
          <w:bCs/>
        </w:rPr>
      </w:pPr>
      <w:r>
        <w:rPr>
          <w:noProof/>
        </w:rPr>
        <w:drawing>
          <wp:anchor distT="0" distB="0" distL="0" distR="0" simplePos="0" relativeHeight="87" behindDoc="0" locked="0" layoutInCell="0" allowOverlap="1" wp14:anchorId="744184C8" wp14:editId="744184C9">
            <wp:simplePos x="0" y="0"/>
            <wp:positionH relativeFrom="column">
              <wp:align>center</wp:align>
            </wp:positionH>
            <wp:positionV relativeFrom="paragraph">
              <wp:posOffset>-238125</wp:posOffset>
            </wp:positionV>
            <wp:extent cx="7039610" cy="2115185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610" cy="2115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82323">
      <w:headerReference w:type="default" r:id="rId14"/>
      <w:footerReference w:type="default" r:id="rId15"/>
      <w:pgSz w:w="11906" w:h="16838"/>
      <w:pgMar w:top="2269" w:right="1134" w:bottom="1843" w:left="1134" w:header="0" w:footer="137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3348" w14:textId="77777777" w:rsidR="00542383" w:rsidRDefault="00542383">
      <w:pPr>
        <w:spacing w:line="240" w:lineRule="auto"/>
      </w:pPr>
      <w:r>
        <w:separator/>
      </w:r>
    </w:p>
  </w:endnote>
  <w:endnote w:type="continuationSeparator" w:id="0">
    <w:p w14:paraId="3D90843F" w14:textId="77777777" w:rsidR="00542383" w:rsidRDefault="005423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WenQuanYi Micro Hei;MS Mincho"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84CC" w14:textId="77777777" w:rsidR="00382323" w:rsidRDefault="004E57D9">
    <w:pPr>
      <w:pStyle w:val="Rodap"/>
      <w:tabs>
        <w:tab w:val="clear" w:pos="8504"/>
      </w:tabs>
      <w:spacing w:line="240" w:lineRule="auto"/>
      <w:ind w:right="850"/>
      <w:jc w:val="right"/>
      <w:rPr>
        <w:rFonts w:cs="Times New Roman"/>
        <w:b/>
        <w:sz w:val="18"/>
      </w:rPr>
    </w:pPr>
    <w:r>
      <w:rPr>
        <w:noProof/>
      </w:rPr>
      <w:drawing>
        <wp:anchor distT="0" distB="0" distL="0" distR="0" simplePos="0" relativeHeight="43" behindDoc="1" locked="0" layoutInCell="0" allowOverlap="1" wp14:anchorId="744184D5" wp14:editId="744184D6">
          <wp:simplePos x="0" y="0"/>
          <wp:positionH relativeFrom="margin">
            <wp:posOffset>5624830</wp:posOffset>
          </wp:positionH>
          <wp:positionV relativeFrom="paragraph">
            <wp:posOffset>10795</wp:posOffset>
          </wp:positionV>
          <wp:extent cx="486410" cy="627380"/>
          <wp:effectExtent l="0" t="0" r="0" b="0"/>
          <wp:wrapNone/>
          <wp:docPr id="5" name="Imagem 8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8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6410" cy="627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Times New Roman"/>
        <w:b/>
        <w:sz w:val="18"/>
        <w:lang w:eastAsia="pt-BR"/>
      </w:rPr>
      <w:t>MUNICÍPIO</w:t>
    </w:r>
    <w:r>
      <w:rPr>
        <w:rFonts w:cs="Times New Roman"/>
        <w:b/>
        <w:sz w:val="18"/>
      </w:rPr>
      <w:t xml:space="preserve"> DE ITAJAÍ – SECRETARIA MUNICIPAL DE TECNOLOGIA</w:t>
    </w:r>
  </w:p>
  <w:p w14:paraId="744184CD" w14:textId="77777777" w:rsidR="00382323" w:rsidRDefault="004E57D9">
    <w:pPr>
      <w:pStyle w:val="Rodap"/>
      <w:tabs>
        <w:tab w:val="clear" w:pos="8504"/>
      </w:tabs>
      <w:spacing w:line="240" w:lineRule="auto"/>
      <w:ind w:right="850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Endereço: Rua Alberto Werner, 100 – Itajaí/SC</w:t>
    </w:r>
  </w:p>
  <w:p w14:paraId="744184CE" w14:textId="77777777" w:rsidR="00382323" w:rsidRDefault="004E57D9">
    <w:pPr>
      <w:pStyle w:val="Rodap"/>
      <w:tabs>
        <w:tab w:val="clear" w:pos="8504"/>
      </w:tabs>
      <w:spacing w:line="240" w:lineRule="auto"/>
      <w:ind w:right="850"/>
      <w:jc w:val="right"/>
      <w:rPr>
        <w:rFonts w:cs="Times New Roman"/>
        <w:i/>
        <w:sz w:val="18"/>
      </w:rPr>
    </w:pPr>
    <w:r>
      <w:rPr>
        <w:rFonts w:cs="Times New Roman"/>
        <w:i/>
        <w:sz w:val="18"/>
      </w:rPr>
      <w:t>Telefone: +55 (47) 3341-6090 - setec@itajai.sc.gov.br</w:t>
    </w:r>
  </w:p>
  <w:p w14:paraId="744184CF" w14:textId="77777777" w:rsidR="00382323" w:rsidRDefault="004E57D9">
    <w:pPr>
      <w:pStyle w:val="Rodap"/>
      <w:spacing w:line="240" w:lineRule="auto"/>
    </w:pPr>
    <w:r>
      <w:rPr>
        <w:noProof/>
      </w:rPr>
      <mc:AlternateContent>
        <mc:Choice Requires="wps">
          <w:drawing>
            <wp:anchor distT="0" distB="0" distL="0" distR="0" simplePos="0" relativeHeight="85" behindDoc="1" locked="0" layoutInCell="0" allowOverlap="1" wp14:anchorId="744184D7" wp14:editId="744184D8">
              <wp:simplePos x="0" y="0"/>
              <wp:positionH relativeFrom="page">
                <wp:posOffset>635</wp:posOffset>
              </wp:positionH>
              <wp:positionV relativeFrom="paragraph">
                <wp:posOffset>90805</wp:posOffset>
              </wp:positionV>
              <wp:extent cx="6305550" cy="170180"/>
              <wp:effectExtent l="0" t="0" r="0" b="0"/>
              <wp:wrapNone/>
              <wp:docPr id="6" name="Imag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05040" cy="169560"/>
                      </a:xfrm>
                      <a:prstGeom prst="rect">
                        <a:avLst/>
                      </a:prstGeom>
                      <a:solidFill>
                        <a:srgbClr val="1F6081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2BAF9CE5" id="Image1" o:spid="_x0000_s1026" style="position:absolute;margin-left:.05pt;margin-top:7.15pt;width:496.5pt;height:13.4pt;z-index:-50331639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" o:allowincell="f" fillcolor="#1f6081" stroked="f" strokeweight="0">
              <w10:wrap anchorx="page"/>
            </v:rect>
          </w:pict>
        </mc:Fallback>
      </mc:AlternateContent>
    </w:r>
  </w:p>
  <w:p w14:paraId="744184D0" w14:textId="77777777" w:rsidR="00382323" w:rsidRDefault="003823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EDE4" w14:textId="77777777" w:rsidR="00542383" w:rsidRDefault="00542383">
      <w:pPr>
        <w:spacing w:line="240" w:lineRule="auto"/>
      </w:pPr>
      <w:r>
        <w:separator/>
      </w:r>
    </w:p>
  </w:footnote>
  <w:footnote w:type="continuationSeparator" w:id="0">
    <w:p w14:paraId="715F2F80" w14:textId="77777777" w:rsidR="00542383" w:rsidRDefault="005423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84CA" w14:textId="77777777" w:rsidR="00382323" w:rsidRDefault="00382323">
    <w:pPr>
      <w:pStyle w:val="Cabealho"/>
      <w:jc w:val="right"/>
    </w:pPr>
  </w:p>
  <w:p w14:paraId="744184CB" w14:textId="77777777" w:rsidR="00382323" w:rsidRDefault="004E57D9">
    <w:pPr>
      <w:pStyle w:val="Cabealho"/>
    </w:pPr>
    <w:r>
      <w:rPr>
        <w:noProof/>
      </w:rPr>
      <w:drawing>
        <wp:anchor distT="0" distB="0" distL="0" distR="0" simplePos="0" relativeHeight="22" behindDoc="1" locked="0" layoutInCell="0" allowOverlap="1" wp14:anchorId="744184D1" wp14:editId="744184D2">
          <wp:simplePos x="0" y="0"/>
          <wp:positionH relativeFrom="margin">
            <wp:posOffset>4291330</wp:posOffset>
          </wp:positionH>
          <wp:positionV relativeFrom="paragraph">
            <wp:posOffset>340360</wp:posOffset>
          </wp:positionV>
          <wp:extent cx="1825625" cy="541655"/>
          <wp:effectExtent l="0" t="0" r="0" b="0"/>
          <wp:wrapNone/>
          <wp:docPr id="3" name="Imagem 6" descr="Texto branco sobre fundo pre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6" descr="Texto branco sobre fundo pret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541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64" behindDoc="1" locked="0" layoutInCell="0" allowOverlap="1" wp14:anchorId="744184D3" wp14:editId="744184D4">
          <wp:simplePos x="0" y="0"/>
          <wp:positionH relativeFrom="margin">
            <wp:posOffset>6985</wp:posOffset>
          </wp:positionH>
          <wp:positionV relativeFrom="paragraph">
            <wp:posOffset>339090</wp:posOffset>
          </wp:positionV>
          <wp:extent cx="1863090" cy="547370"/>
          <wp:effectExtent l="0" t="0" r="0" b="0"/>
          <wp:wrapNone/>
          <wp:docPr id="4" name="Imagem 7" descr="Uma imagem contendo desenh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7" descr="Uma imagem contendo desenh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547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E6FDC"/>
    <w:multiLevelType w:val="multilevel"/>
    <w:tmpl w:val="23FE5002"/>
    <w:lvl w:ilvl="0">
      <w:start w:val="1"/>
      <w:numFmt w:val="decimal"/>
      <w:pStyle w:val="Ttulo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7DC16EA"/>
    <w:multiLevelType w:val="multilevel"/>
    <w:tmpl w:val="8940F30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Roman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1835159">
    <w:abstractNumId w:val="0"/>
  </w:num>
  <w:num w:numId="2" w16cid:durableId="522213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323"/>
    <w:rsid w:val="00382323"/>
    <w:rsid w:val="004005D4"/>
    <w:rsid w:val="004E57D9"/>
    <w:rsid w:val="00542383"/>
    <w:rsid w:val="00633DAD"/>
    <w:rsid w:val="006C49FF"/>
    <w:rsid w:val="007A0A6C"/>
    <w:rsid w:val="007C4183"/>
    <w:rsid w:val="00E93EFF"/>
    <w:rsid w:val="00ED0C24"/>
    <w:rsid w:val="00F0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1802A"/>
  <w15:docId w15:val="{0B838A41-8154-4531-8D9D-1ECB4159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ejaVu Sans" w:hAnsi="Liberation Serif" w:cs="DejaVu Sans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F7F"/>
    <w:pPr>
      <w:spacing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uiPriority w:val="9"/>
    <w:qFormat/>
    <w:rsid w:val="00ED0C24"/>
    <w:pPr>
      <w:numPr>
        <w:numId w:val="1"/>
      </w:numPr>
      <w:spacing w:before="600" w:after="80"/>
      <w:ind w:left="431" w:hanging="431"/>
      <w:outlineLvl w:val="0"/>
    </w:pPr>
    <w:rPr>
      <w:b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rsid w:val="008D1CDD"/>
    <w:pPr>
      <w:keepNext/>
      <w:keepLines/>
      <w:numPr>
        <w:ilvl w:val="1"/>
        <w:numId w:val="1"/>
      </w:numPr>
      <w:ind w:left="578" w:hanging="578"/>
      <w:outlineLvl w:val="1"/>
    </w:pPr>
  </w:style>
  <w:style w:type="paragraph" w:styleId="Ttulo3">
    <w:name w:val="heading 3"/>
    <w:basedOn w:val="Normal"/>
    <w:next w:val="Normal"/>
    <w:uiPriority w:val="9"/>
    <w:unhideWhenUsed/>
    <w:qFormat/>
    <w:rsid w:val="008D1CDD"/>
    <w:pPr>
      <w:keepNext/>
      <w:keepLines/>
      <w:numPr>
        <w:ilvl w:val="2"/>
        <w:numId w:val="1"/>
      </w:numPr>
      <w:spacing w:before="80" w:after="20" w:line="288" w:lineRule="auto"/>
      <w:outlineLvl w:val="2"/>
    </w:pPr>
    <w:rPr>
      <w:color w:val="000000"/>
      <w:sz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E42A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E42A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E42A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E42A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E42A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E42A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eop">
    <w:name w:val="eop"/>
    <w:basedOn w:val="Fontepargpadro"/>
    <w:qFormat/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HiperlinkVisitado1">
    <w:name w:val="HiperlinkVisitado1"/>
    <w:qFormat/>
    <w:rPr>
      <w:color w:val="800000"/>
      <w:u w:val="single"/>
    </w:rPr>
  </w:style>
  <w:style w:type="character" w:styleId="nfase">
    <w:name w:val="Emphasis"/>
    <w:qFormat/>
    <w:rPr>
      <w:i/>
      <w:iCs/>
    </w:rPr>
  </w:style>
  <w:style w:type="character" w:customStyle="1" w:styleId="FootnoteCharacters">
    <w:name w:val="Footnote Characters"/>
    <w:qFormat/>
  </w:style>
  <w:style w:type="character" w:customStyle="1" w:styleId="EndnoteCharacters">
    <w:name w:val="Endnote Characters"/>
    <w:qFormat/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6E42A2"/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6E42A2"/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6E42A2"/>
    <w:rPr>
      <w:rFonts w:asciiTheme="majorHAnsi" w:eastAsiaTheme="majorEastAsia" w:hAnsiTheme="majorHAnsi" w:cs="Mangal"/>
      <w:color w:val="1F3763" w:themeColor="accent1" w:themeShade="7F"/>
      <w:szCs w:val="21"/>
    </w:rPr>
  </w:style>
  <w:style w:type="character" w:customStyle="1" w:styleId="Ttulo7Char">
    <w:name w:val="Título 7 Char"/>
    <w:basedOn w:val="Fontepargpadro"/>
    <w:link w:val="Ttulo7"/>
    <w:uiPriority w:val="9"/>
    <w:semiHidden/>
    <w:qFormat/>
    <w:rsid w:val="006E42A2"/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6E42A2"/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6E42A2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customStyle="1" w:styleId="RodapChar">
    <w:name w:val="Rodapé Char"/>
    <w:basedOn w:val="Fontepargpadro"/>
    <w:link w:val="Rodap"/>
    <w:uiPriority w:val="99"/>
    <w:qFormat/>
    <w:rsid w:val="006A54E8"/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252A0"/>
  </w:style>
  <w:style w:type="character" w:styleId="Nmerodepgina">
    <w:name w:val="page number"/>
    <w:basedOn w:val="Fontepargpadro"/>
    <w:uiPriority w:val="99"/>
    <w:semiHidden/>
    <w:unhideWhenUsed/>
    <w:qFormat/>
    <w:rsid w:val="00E926CD"/>
  </w:style>
  <w:style w:type="character" w:styleId="Hyperlink">
    <w:name w:val="Hyperlink"/>
    <w:rPr>
      <w:color w:val="000080"/>
      <w:u w:val="single"/>
    </w:rPr>
  </w:style>
  <w:style w:type="paragraph" w:customStyle="1" w:styleId="Heading">
    <w:name w:val="Heading"/>
    <w:basedOn w:val="Normal"/>
    <w:next w:val="Corpodetex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Normal"/>
    <w:qFormat/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Normal"/>
    <w:qFormat/>
  </w:style>
  <w:style w:type="paragraph" w:customStyle="1" w:styleId="Figura">
    <w:name w:val="Figura"/>
    <w:basedOn w:val="Legenda"/>
    <w:qFormat/>
  </w:style>
  <w:style w:type="paragraph" w:customStyle="1" w:styleId="Text">
    <w:name w:val="Text"/>
    <w:basedOn w:val="Legenda"/>
    <w:qFormat/>
  </w:style>
  <w:style w:type="paragraph" w:customStyle="1" w:styleId="Figure">
    <w:name w:val="Figure"/>
    <w:basedOn w:val="Legenda"/>
    <w:qFormat/>
  </w:style>
  <w:style w:type="paragraph" w:customStyle="1" w:styleId="ListContents">
    <w:name w:val="List Contents"/>
    <w:basedOn w:val="Normal"/>
    <w:qFormat/>
    <w:pPr>
      <w:ind w:left="567"/>
    </w:pPr>
  </w:style>
  <w:style w:type="paragraph" w:styleId="Rodap">
    <w:name w:val="footer"/>
    <w:basedOn w:val="Normal"/>
    <w:link w:val="RodapChar"/>
    <w:uiPriority w:val="99"/>
    <w:unhideWhenUsed/>
    <w:rsid w:val="006A54E8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Heading10">
    <w:name w:val="Heading 10"/>
    <w:basedOn w:val="Heading"/>
    <w:next w:val="Corpodetexto"/>
    <w:qFormat/>
    <w:pPr>
      <w:spacing w:before="60" w:after="60"/>
      <w:outlineLvl w:val="8"/>
    </w:pPr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a.jorge@itajai.sc.gov.br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mberto.garcia@itajai.sc.gov.b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edro@itajai.sc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aclaudia.bayde@itajai.sc.gov.br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A093-7C73-425E-B902-56208E31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21</Pages>
  <Words>4418</Words>
  <Characters>23861</Characters>
  <Application>Microsoft Office Word</Application>
  <DocSecurity>0</DocSecurity>
  <Lines>198</Lines>
  <Paragraphs>56</Paragraphs>
  <ScaleCrop>false</ScaleCrop>
  <Company/>
  <LinksUpToDate>false</LinksUpToDate>
  <CharactersWithSpaces>28223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Michelly Anacleto</dc:creator>
  <dc:description/>
  <cp:lastModifiedBy>Michelly Paes</cp:lastModifiedBy>
  <cp:revision>9</cp:revision>
  <cp:lastPrinted>2023-06-23T19:16:00Z</cp:lastPrinted>
  <dcterms:created xsi:type="dcterms:W3CDTF">2023-06-13T14:28:00Z</dcterms:created>
  <dcterms:modified xsi:type="dcterms:W3CDTF">2023-06-23T19:16:00Z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bfe67a4fdadcbc0f5a4f4cdb7d31edd675fdf98501ae76526c1661c4ab78493f</vt:lpwstr>
  </property>
</Properties>
</file>